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C9D15" w14:textId="77777777" w:rsidR="00276CDD" w:rsidRDefault="00276CDD" w:rsidP="00276CDD">
      <w:pPr>
        <w:jc w:val="center"/>
        <w:rPr>
          <w:b/>
          <w:bCs/>
        </w:rPr>
      </w:pPr>
      <w:bookmarkStart w:id="0" w:name="_Toc200965984"/>
      <w:bookmarkStart w:id="1" w:name="_GoBack"/>
      <w:bookmarkEnd w:id="1"/>
      <w:r>
        <w:rPr>
          <w:b/>
          <w:bCs/>
        </w:rPr>
        <w:t xml:space="preserve">                                                                                                                    </w:t>
      </w:r>
    </w:p>
    <w:p w14:paraId="7EE2EBB1" w14:textId="13F7514D" w:rsidR="00276CDD" w:rsidRDefault="007C676D" w:rsidP="00276CDD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B7FA7">
        <w:rPr>
          <w:b/>
          <w:bCs/>
        </w:rPr>
        <w:t xml:space="preserve">                </w:t>
      </w:r>
      <w:r>
        <w:rPr>
          <w:b/>
          <w:bCs/>
        </w:rPr>
        <w:t>Nacrt</w:t>
      </w:r>
    </w:p>
    <w:p w14:paraId="6278E6ED" w14:textId="77777777" w:rsidR="00276CDD" w:rsidRDefault="00276CDD" w:rsidP="00276CDD">
      <w:pPr>
        <w:jc w:val="center"/>
        <w:rPr>
          <w:b/>
          <w:bCs/>
        </w:rPr>
      </w:pPr>
    </w:p>
    <w:p w14:paraId="533FF53A" w14:textId="77777777" w:rsidR="00276CDD" w:rsidRDefault="00276CDD" w:rsidP="00276CDD">
      <w:pPr>
        <w:jc w:val="center"/>
        <w:rPr>
          <w:b/>
          <w:bCs/>
        </w:rPr>
      </w:pPr>
    </w:p>
    <w:p w14:paraId="57AF97D2" w14:textId="77777777" w:rsidR="00276CDD" w:rsidRDefault="00276CDD" w:rsidP="00276CDD">
      <w:pPr>
        <w:jc w:val="center"/>
        <w:rPr>
          <w:b/>
          <w:bCs/>
        </w:rPr>
      </w:pPr>
    </w:p>
    <w:p w14:paraId="066046C2" w14:textId="77777777" w:rsidR="00276CDD" w:rsidRDefault="00276CDD" w:rsidP="00276CDD">
      <w:pPr>
        <w:jc w:val="center"/>
        <w:rPr>
          <w:b/>
          <w:bCs/>
        </w:rPr>
      </w:pPr>
    </w:p>
    <w:p w14:paraId="3687306E" w14:textId="77777777" w:rsidR="00276CDD" w:rsidRDefault="00276CDD" w:rsidP="00276CDD">
      <w:pPr>
        <w:jc w:val="center"/>
        <w:rPr>
          <w:b/>
          <w:bCs/>
        </w:rPr>
      </w:pPr>
    </w:p>
    <w:p w14:paraId="7B59CF63" w14:textId="77777777" w:rsidR="00276CDD" w:rsidRDefault="00276CDD" w:rsidP="00276CDD">
      <w:pPr>
        <w:jc w:val="center"/>
        <w:rPr>
          <w:b/>
          <w:bCs/>
        </w:rPr>
      </w:pPr>
    </w:p>
    <w:p w14:paraId="3F760A97" w14:textId="77777777" w:rsidR="00276CDD" w:rsidRDefault="00276CDD" w:rsidP="00276CDD">
      <w:pPr>
        <w:jc w:val="center"/>
        <w:rPr>
          <w:b/>
          <w:bCs/>
        </w:rPr>
      </w:pPr>
    </w:p>
    <w:p w14:paraId="2E8125FD" w14:textId="77777777" w:rsidR="00276CDD" w:rsidRDefault="00276CDD" w:rsidP="00276CDD">
      <w:pPr>
        <w:jc w:val="center"/>
        <w:rPr>
          <w:b/>
          <w:bCs/>
        </w:rPr>
      </w:pPr>
    </w:p>
    <w:p w14:paraId="2B9B1A4D" w14:textId="77777777" w:rsidR="00276CDD" w:rsidRDefault="00276CDD" w:rsidP="00276CDD">
      <w:pPr>
        <w:jc w:val="center"/>
        <w:rPr>
          <w:b/>
          <w:bCs/>
        </w:rPr>
      </w:pPr>
    </w:p>
    <w:p w14:paraId="784CC912" w14:textId="77777777" w:rsidR="00276CDD" w:rsidRPr="00315812" w:rsidRDefault="00276CDD" w:rsidP="00276CDD">
      <w:pPr>
        <w:jc w:val="center"/>
        <w:rPr>
          <w:b/>
          <w:bCs/>
          <w:sz w:val="28"/>
          <w:szCs w:val="28"/>
        </w:rPr>
      </w:pPr>
    </w:p>
    <w:p w14:paraId="34CAB439" w14:textId="77777777" w:rsidR="00276CDD" w:rsidRPr="00711E20" w:rsidRDefault="00276CDD" w:rsidP="00276C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E20">
        <w:rPr>
          <w:rFonts w:ascii="Times New Roman" w:hAnsi="Times New Roman" w:cs="Times New Roman"/>
          <w:b/>
          <w:bCs/>
          <w:sz w:val="28"/>
          <w:szCs w:val="28"/>
        </w:rPr>
        <w:t xml:space="preserve">SREDNJOROČNI PLAN RADA </w:t>
      </w:r>
    </w:p>
    <w:p w14:paraId="5F70ABC6" w14:textId="77777777" w:rsidR="00276CDD" w:rsidRPr="00711E20" w:rsidRDefault="00276CDD" w:rsidP="00276C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E20">
        <w:rPr>
          <w:rFonts w:ascii="Times New Roman" w:hAnsi="Times New Roman" w:cs="Times New Roman"/>
          <w:b/>
          <w:bCs/>
          <w:sz w:val="28"/>
          <w:szCs w:val="28"/>
        </w:rPr>
        <w:t xml:space="preserve">UPRAVE ZA INDIREKTNO OPOREZIVANJE I UPRAVNOG ODBORA </w:t>
      </w:r>
    </w:p>
    <w:p w14:paraId="007AA632" w14:textId="2A3A28A5" w:rsidR="00276CDD" w:rsidRPr="00711E20" w:rsidRDefault="00276CDD" w:rsidP="00276CDD">
      <w:pPr>
        <w:jc w:val="center"/>
        <w:rPr>
          <w:b/>
          <w:bCs/>
          <w:sz w:val="28"/>
          <w:szCs w:val="28"/>
        </w:rPr>
      </w:pPr>
      <w:r w:rsidRPr="00711E20">
        <w:rPr>
          <w:rFonts w:ascii="Times New Roman" w:hAnsi="Times New Roman" w:cs="Times New Roman"/>
          <w:b/>
          <w:bCs/>
          <w:sz w:val="28"/>
          <w:szCs w:val="28"/>
        </w:rPr>
        <w:t>UIO ZA PERIOD 202</w:t>
      </w:r>
      <w:r w:rsidR="00734EFA" w:rsidRPr="00711E2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11E2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734EFA" w:rsidRPr="00711E2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11E20">
        <w:rPr>
          <w:rFonts w:ascii="Times New Roman" w:hAnsi="Times New Roman" w:cs="Times New Roman"/>
          <w:b/>
          <w:bCs/>
          <w:sz w:val="28"/>
          <w:szCs w:val="28"/>
        </w:rPr>
        <w:t>. GODINA</w:t>
      </w:r>
    </w:p>
    <w:p w14:paraId="7C4688C7" w14:textId="77777777" w:rsidR="00276CDD" w:rsidRDefault="00276CDD" w:rsidP="00276CDD">
      <w:pPr>
        <w:jc w:val="center"/>
        <w:rPr>
          <w:b/>
          <w:bCs/>
        </w:rPr>
      </w:pPr>
    </w:p>
    <w:p w14:paraId="38FA3879" w14:textId="77777777" w:rsidR="00276CDD" w:rsidRDefault="00276CDD" w:rsidP="00276CDD">
      <w:pPr>
        <w:jc w:val="center"/>
        <w:rPr>
          <w:b/>
          <w:bCs/>
        </w:rPr>
      </w:pPr>
    </w:p>
    <w:p w14:paraId="72555AD6" w14:textId="77777777" w:rsidR="00276CDD" w:rsidRDefault="00276CDD" w:rsidP="00276CDD">
      <w:pPr>
        <w:jc w:val="center"/>
        <w:rPr>
          <w:b/>
          <w:bCs/>
        </w:rPr>
      </w:pPr>
    </w:p>
    <w:p w14:paraId="4F8ABEA0" w14:textId="77777777" w:rsidR="00276CDD" w:rsidRDefault="00276CDD" w:rsidP="00276CDD">
      <w:pPr>
        <w:jc w:val="center"/>
        <w:rPr>
          <w:b/>
          <w:bCs/>
        </w:rPr>
      </w:pPr>
    </w:p>
    <w:p w14:paraId="18BFD5C5" w14:textId="77777777" w:rsidR="00276CDD" w:rsidRDefault="00276CDD" w:rsidP="00276CDD">
      <w:pPr>
        <w:jc w:val="center"/>
        <w:rPr>
          <w:b/>
          <w:bCs/>
        </w:rPr>
      </w:pPr>
    </w:p>
    <w:p w14:paraId="1278B1A6" w14:textId="77777777" w:rsidR="00276CDD" w:rsidRDefault="00276CDD" w:rsidP="00276CDD">
      <w:pPr>
        <w:jc w:val="center"/>
        <w:rPr>
          <w:b/>
          <w:bCs/>
        </w:rPr>
      </w:pPr>
    </w:p>
    <w:p w14:paraId="3B43E0EE" w14:textId="77777777" w:rsidR="00276CDD" w:rsidRDefault="00276CDD" w:rsidP="00276CDD">
      <w:pPr>
        <w:jc w:val="center"/>
        <w:rPr>
          <w:b/>
          <w:bCs/>
        </w:rPr>
      </w:pPr>
    </w:p>
    <w:p w14:paraId="3618EA12" w14:textId="77777777" w:rsidR="00276CDD" w:rsidRDefault="00276CDD" w:rsidP="00276CDD">
      <w:pPr>
        <w:jc w:val="center"/>
        <w:rPr>
          <w:b/>
          <w:bCs/>
        </w:rPr>
      </w:pPr>
    </w:p>
    <w:p w14:paraId="74D885AF" w14:textId="77777777" w:rsidR="00276CDD" w:rsidRDefault="00276CDD" w:rsidP="00276CDD">
      <w:pPr>
        <w:jc w:val="center"/>
        <w:rPr>
          <w:b/>
          <w:bCs/>
        </w:rPr>
      </w:pPr>
    </w:p>
    <w:p w14:paraId="350833B7" w14:textId="77777777" w:rsidR="00276CDD" w:rsidRDefault="00276CDD" w:rsidP="00276CDD">
      <w:pPr>
        <w:jc w:val="center"/>
        <w:rPr>
          <w:b/>
          <w:bCs/>
        </w:rPr>
      </w:pPr>
    </w:p>
    <w:p w14:paraId="16B4CFDF" w14:textId="77777777" w:rsidR="00276CDD" w:rsidRDefault="00276CDD" w:rsidP="00276CDD">
      <w:pPr>
        <w:jc w:val="center"/>
        <w:rPr>
          <w:b/>
          <w:bCs/>
        </w:rPr>
      </w:pPr>
    </w:p>
    <w:p w14:paraId="31975011" w14:textId="77777777" w:rsidR="00276CDD" w:rsidRDefault="00276CDD" w:rsidP="00276CDD">
      <w:pPr>
        <w:jc w:val="center"/>
        <w:rPr>
          <w:b/>
          <w:bCs/>
        </w:rPr>
      </w:pPr>
    </w:p>
    <w:p w14:paraId="28C90081" w14:textId="32F05891" w:rsidR="007C676D" w:rsidRDefault="007C676D" w:rsidP="00276CDD">
      <w:pPr>
        <w:jc w:val="center"/>
        <w:rPr>
          <w:b/>
          <w:bCs/>
        </w:rPr>
      </w:pPr>
    </w:p>
    <w:p w14:paraId="49827044" w14:textId="095D1E75" w:rsidR="006B7FA7" w:rsidRDefault="006B7FA7" w:rsidP="00276CDD">
      <w:pPr>
        <w:jc w:val="center"/>
        <w:rPr>
          <w:b/>
          <w:bCs/>
        </w:rPr>
      </w:pPr>
    </w:p>
    <w:p w14:paraId="546621E7" w14:textId="77777777" w:rsidR="006B7FA7" w:rsidRDefault="006B7FA7" w:rsidP="00276CDD">
      <w:pPr>
        <w:jc w:val="center"/>
        <w:rPr>
          <w:b/>
          <w:bCs/>
        </w:rPr>
      </w:pPr>
    </w:p>
    <w:p w14:paraId="14E75C8B" w14:textId="578B1129" w:rsidR="00276CDD" w:rsidRPr="00843329" w:rsidRDefault="00276CDD" w:rsidP="00276CDD">
      <w:pPr>
        <w:tabs>
          <w:tab w:val="left" w:pos="6804"/>
        </w:tabs>
        <w:rPr>
          <w:rFonts w:ascii="Times New Roman" w:hAnsi="Times New Roman" w:cs="Times New Roman"/>
          <w:bCs/>
        </w:rPr>
      </w:pPr>
      <w:r w:rsidRPr="00843329">
        <w:rPr>
          <w:rFonts w:ascii="Times New Roman" w:hAnsi="Times New Roman" w:cs="Times New Roman"/>
          <w:bCs/>
        </w:rPr>
        <w:t>Banja Luka, juni, 202</w:t>
      </w:r>
      <w:r w:rsidR="009F5AF5">
        <w:rPr>
          <w:rFonts w:ascii="Times New Roman" w:hAnsi="Times New Roman" w:cs="Times New Roman"/>
          <w:bCs/>
        </w:rPr>
        <w:t>6</w:t>
      </w:r>
      <w:r w:rsidRPr="00843329">
        <w:rPr>
          <w:rFonts w:ascii="Times New Roman" w:hAnsi="Times New Roman" w:cs="Times New Roman"/>
          <w:bCs/>
        </w:rPr>
        <w:t>. godine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0894282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A93A82" w14:textId="77777777" w:rsidR="00276CDD" w:rsidRPr="008F5F50" w:rsidRDefault="00276CDD" w:rsidP="00276CDD">
          <w:pPr>
            <w:pStyle w:val="Heading1"/>
            <w:jc w:val="center"/>
            <w:rPr>
              <w:rFonts w:ascii="Times New Roman" w:hAnsi="Times New Roman" w:cs="Times New Roman"/>
            </w:rPr>
          </w:pPr>
          <w:r w:rsidRPr="008F5F50">
            <w:rPr>
              <w:rFonts w:ascii="Times New Roman" w:hAnsi="Times New Roman" w:cs="Times New Roman"/>
            </w:rPr>
            <w:t>SADRŽAJ</w:t>
          </w:r>
        </w:p>
        <w:p w14:paraId="45364A85" w14:textId="24AA42D9" w:rsidR="00276CDD" w:rsidRDefault="00276CDD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965969" w:history="1">
            <w:r w:rsidRPr="00792462">
              <w:rPr>
                <w:rStyle w:val="Hyperlink"/>
              </w:rPr>
              <w:t>Poglavlje 1: Strateški okvir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_Toc200965969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B7FA7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ED59A1F" w14:textId="77777777" w:rsidR="00276CDD" w:rsidRDefault="00AC2A71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0" w:history="1">
            <w:r w:rsidR="00276CDD" w:rsidRPr="00792462">
              <w:rPr>
                <w:rStyle w:val="Hyperlink"/>
              </w:rPr>
              <w:t>Poglavlje 2: Mandat, misija i vizija</w:t>
            </w:r>
            <w:r w:rsidR="00276CDD">
              <w:rPr>
                <w:webHidden/>
              </w:rPr>
              <w:tab/>
              <w:t>1</w:t>
            </w:r>
          </w:hyperlink>
        </w:p>
        <w:p w14:paraId="73866DE0" w14:textId="44116BE1" w:rsidR="00276CDD" w:rsidRDefault="00AC2A71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1" w:history="1">
            <w:r w:rsidR="00276CDD" w:rsidRPr="00792462">
              <w:rPr>
                <w:rStyle w:val="Hyperlink"/>
              </w:rPr>
              <w:t xml:space="preserve">Poglavlje 3: </w:t>
            </w:r>
            <w:r w:rsidR="00276CDD" w:rsidRPr="008F5F50">
              <w:rPr>
                <w:rStyle w:val="Hyperlink"/>
                <w:rFonts w:ascii="Times New Roman" w:hAnsi="Times New Roman" w:cs="Times New Roman"/>
              </w:rPr>
              <w:t>Učesnici</w:t>
            </w:r>
            <w:r w:rsidR="00276CDD" w:rsidRPr="00792462">
              <w:rPr>
                <w:rStyle w:val="Hyperlink"/>
              </w:rPr>
              <w:t xml:space="preserve"> i partneri</w:t>
            </w:r>
            <w:r w:rsidR="00276CDD">
              <w:rPr>
                <w:webHidden/>
              </w:rPr>
              <w:tab/>
            </w:r>
            <w:r w:rsidR="00276CDD">
              <w:rPr>
                <w:webHidden/>
              </w:rPr>
              <w:fldChar w:fldCharType="begin"/>
            </w:r>
            <w:r w:rsidR="00276CDD">
              <w:rPr>
                <w:webHidden/>
              </w:rPr>
              <w:instrText xml:space="preserve"> PAGEREF _Toc200965971 \h </w:instrText>
            </w:r>
            <w:r w:rsidR="00276CDD">
              <w:rPr>
                <w:webHidden/>
              </w:rPr>
            </w:r>
            <w:r w:rsidR="00276CDD">
              <w:rPr>
                <w:webHidden/>
              </w:rPr>
              <w:fldChar w:fldCharType="separate"/>
            </w:r>
            <w:r w:rsidR="006B7FA7">
              <w:rPr>
                <w:webHidden/>
              </w:rPr>
              <w:t>3</w:t>
            </w:r>
            <w:r w:rsidR="00276CDD">
              <w:rPr>
                <w:webHidden/>
              </w:rPr>
              <w:fldChar w:fldCharType="end"/>
            </w:r>
          </w:hyperlink>
        </w:p>
        <w:p w14:paraId="073229AF" w14:textId="075999BE" w:rsidR="00276CDD" w:rsidRDefault="00AC2A71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2" w:history="1">
            <w:r w:rsidR="00276CDD" w:rsidRPr="00792462">
              <w:rPr>
                <w:rStyle w:val="Hyperlink"/>
                <w:rFonts w:ascii="Times New Roman" w:hAnsi="Times New Roman" w:cs="Times New Roman"/>
                <w:lang w:val="sr-Latn-CS"/>
              </w:rPr>
              <w:t xml:space="preserve">Poglavlje 4: </w:t>
            </w:r>
            <w:r w:rsidR="00276CDD" w:rsidRPr="00792462">
              <w:rPr>
                <w:rStyle w:val="Hyperlink"/>
              </w:rPr>
              <w:t>Osnovna programska opredjeljenja</w:t>
            </w:r>
            <w:r w:rsidR="00276CDD">
              <w:rPr>
                <w:webHidden/>
              </w:rPr>
              <w:tab/>
            </w:r>
            <w:r w:rsidR="00276CDD">
              <w:rPr>
                <w:webHidden/>
              </w:rPr>
              <w:fldChar w:fldCharType="begin"/>
            </w:r>
            <w:r w:rsidR="00276CDD">
              <w:rPr>
                <w:webHidden/>
              </w:rPr>
              <w:instrText xml:space="preserve"> PAGEREF _Toc200965972 \h </w:instrText>
            </w:r>
            <w:r w:rsidR="00276CDD">
              <w:rPr>
                <w:webHidden/>
              </w:rPr>
            </w:r>
            <w:r w:rsidR="00276CDD">
              <w:rPr>
                <w:webHidden/>
              </w:rPr>
              <w:fldChar w:fldCharType="separate"/>
            </w:r>
            <w:r w:rsidR="006B7FA7">
              <w:rPr>
                <w:webHidden/>
              </w:rPr>
              <w:t>3</w:t>
            </w:r>
            <w:r w:rsidR="00276CDD">
              <w:rPr>
                <w:webHidden/>
              </w:rPr>
              <w:fldChar w:fldCharType="end"/>
            </w:r>
          </w:hyperlink>
        </w:p>
        <w:p w14:paraId="2A75C311" w14:textId="26D72997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3" w:history="1">
            <w:r w:rsidR="00276CDD" w:rsidRPr="00792462">
              <w:rPr>
                <w:rStyle w:val="Hyperlink"/>
                <w:noProof/>
                <w:lang w:eastAsia="sr-Latn-BA"/>
              </w:rPr>
              <w:t>1. Program: Razvijanje efikasnog prikupljanja indirektnih poreza i sistema pružanja usluga obveznicima indirektnih poreza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_Toc200965973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3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02C92844" w14:textId="77777777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4" w:history="1">
            <w:r w:rsidR="00276CDD" w:rsidRPr="00792462">
              <w:rPr>
                <w:rStyle w:val="Hyperlink"/>
                <w:noProof/>
              </w:rPr>
              <w:t>2. Program: Povećanje efikasnosti kapaciteta za prikupljanje indirektnih poreza</w:t>
            </w:r>
            <w:r w:rsidR="00276CDD">
              <w:rPr>
                <w:noProof/>
                <w:webHidden/>
              </w:rPr>
              <w:tab/>
              <w:t>6</w:t>
            </w:r>
          </w:hyperlink>
        </w:p>
        <w:p w14:paraId="7A1A57F2" w14:textId="2655EFA3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5" w:history="1">
            <w:r w:rsidR="00276CDD" w:rsidRPr="00792462">
              <w:rPr>
                <w:rStyle w:val="Hyperlink"/>
                <w:noProof/>
              </w:rPr>
              <w:t>3. Program: Kreiranje politike indirektnog oporezivanja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_Toc200965975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8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5FACD54D" w14:textId="58DF017C" w:rsidR="00276CDD" w:rsidRDefault="00AC2A71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6" w:history="1">
            <w:r w:rsidR="00276CDD" w:rsidRPr="00792462">
              <w:rPr>
                <w:rStyle w:val="Hyperlink"/>
              </w:rPr>
              <w:t>Poglavlje 5: Resursi i kapaciteti potrebni za postizanje ciljeva</w:t>
            </w:r>
            <w:r w:rsidR="00276CDD">
              <w:rPr>
                <w:webHidden/>
              </w:rPr>
              <w:tab/>
            </w:r>
            <w:r w:rsidR="00276CDD">
              <w:rPr>
                <w:webHidden/>
              </w:rPr>
              <w:fldChar w:fldCharType="begin"/>
            </w:r>
            <w:r w:rsidR="00276CDD">
              <w:rPr>
                <w:webHidden/>
              </w:rPr>
              <w:instrText xml:space="preserve"> PAGEREF _Toc200965976 \h </w:instrText>
            </w:r>
            <w:r w:rsidR="00276CDD">
              <w:rPr>
                <w:webHidden/>
              </w:rPr>
            </w:r>
            <w:r w:rsidR="00276CDD">
              <w:rPr>
                <w:webHidden/>
              </w:rPr>
              <w:fldChar w:fldCharType="separate"/>
            </w:r>
            <w:r w:rsidR="006B7FA7">
              <w:rPr>
                <w:webHidden/>
              </w:rPr>
              <w:t>8</w:t>
            </w:r>
            <w:r w:rsidR="00276CDD">
              <w:rPr>
                <w:webHidden/>
              </w:rPr>
              <w:fldChar w:fldCharType="end"/>
            </w:r>
          </w:hyperlink>
        </w:p>
        <w:p w14:paraId="047FDB98" w14:textId="4C9CB44A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7" w:history="1">
            <w:r w:rsidR="00276CDD" w:rsidRPr="00792462">
              <w:rPr>
                <w:rStyle w:val="Hyperlink"/>
                <w:noProof/>
              </w:rPr>
              <w:t>5.1 Predviđeni izvori finansiranja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_Toc200965977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8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381809EC" w14:textId="22B3228A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8" w:history="1">
            <w:r w:rsidR="00276CDD" w:rsidRPr="00792462">
              <w:rPr>
                <w:rStyle w:val="Hyperlink"/>
                <w:noProof/>
              </w:rPr>
              <w:t>5.2 Organizacioni kapaciteti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_Toc200965978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9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0D4162F4" w14:textId="77777777" w:rsidR="00276CDD" w:rsidRDefault="00AC2A71" w:rsidP="00276CDD">
          <w:pPr>
            <w:pStyle w:val="TOC2"/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79" w:history="1">
            <w:r w:rsidR="00276CDD" w:rsidRPr="00792462">
              <w:rPr>
                <w:rStyle w:val="Hyperlink"/>
              </w:rPr>
              <w:t>Poglavlje 6: Okvir za praćenje provođenja plana</w:t>
            </w:r>
            <w:r w:rsidR="00276CDD">
              <w:rPr>
                <w:webHidden/>
              </w:rPr>
              <w:tab/>
              <w:t>9</w:t>
            </w:r>
          </w:hyperlink>
        </w:p>
        <w:p w14:paraId="207DD14E" w14:textId="77777777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80" w:history="1">
            <w:r w:rsidR="00276CDD" w:rsidRPr="00792462">
              <w:rPr>
                <w:rStyle w:val="Hyperlink"/>
                <w:noProof/>
              </w:rPr>
              <w:t>6.1. Definisanje ključnih pokazatelja</w:t>
            </w:r>
            <w:r w:rsidR="00276CDD">
              <w:rPr>
                <w:noProof/>
                <w:webHidden/>
              </w:rPr>
              <w:tab/>
              <w:t>9</w:t>
            </w:r>
          </w:hyperlink>
        </w:p>
        <w:p w14:paraId="15D36CB0" w14:textId="493BCC65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81" w:history="1">
            <w:r w:rsidR="00276CDD" w:rsidRPr="00792462">
              <w:rPr>
                <w:rStyle w:val="Hyperlink"/>
                <w:noProof/>
              </w:rPr>
              <w:t>6.2 Metode za prikupljanje informacija o pokazateljima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_Toc200965981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13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6AFD5D1F" w14:textId="72E1867E" w:rsidR="00276CDD" w:rsidRDefault="00AC2A71" w:rsidP="00276CDD">
          <w:pPr>
            <w:pStyle w:val="TOC3"/>
            <w:rPr>
              <w:rFonts w:asciiTheme="minorHAnsi" w:eastAsiaTheme="minorEastAsia" w:hAnsiTheme="minorHAnsi" w:cstheme="minorBidi"/>
              <w:b/>
              <w:i/>
              <w:noProof/>
              <w:kern w:val="2"/>
              <w:sz w:val="24"/>
              <w:szCs w:val="24"/>
              <w:lang w:val="sr-Latn-BA" w:eastAsia="sr-Latn-BA"/>
              <w14:ligatures w14:val="standardContextual"/>
            </w:rPr>
          </w:pPr>
          <w:hyperlink w:anchor="_Toc200965982" w:history="1">
            <w:r w:rsidR="00276CDD" w:rsidRPr="00792462">
              <w:rPr>
                <w:rStyle w:val="Hyperlink"/>
                <w:noProof/>
              </w:rPr>
              <w:t>6.3 Osnovni zaključci prethodnog Izvještaja o provođenju plana rada</w:t>
            </w:r>
            <w:r w:rsidR="00276CDD">
              <w:rPr>
                <w:noProof/>
                <w:webHidden/>
              </w:rPr>
              <w:tab/>
            </w:r>
            <w:r w:rsidR="00276CDD">
              <w:rPr>
                <w:noProof/>
                <w:webHidden/>
              </w:rPr>
              <w:fldChar w:fldCharType="begin"/>
            </w:r>
            <w:r w:rsidR="00276CDD">
              <w:rPr>
                <w:noProof/>
                <w:webHidden/>
              </w:rPr>
              <w:instrText xml:space="preserve"> PAGEREF _Toc200965982 \h </w:instrText>
            </w:r>
            <w:r w:rsidR="00276CDD">
              <w:rPr>
                <w:noProof/>
                <w:webHidden/>
              </w:rPr>
            </w:r>
            <w:r w:rsidR="00276CDD">
              <w:rPr>
                <w:noProof/>
                <w:webHidden/>
              </w:rPr>
              <w:fldChar w:fldCharType="separate"/>
            </w:r>
            <w:r w:rsidR="006B7FA7">
              <w:rPr>
                <w:noProof/>
                <w:webHidden/>
              </w:rPr>
              <w:t>13</w:t>
            </w:r>
            <w:r w:rsidR="00276CDD">
              <w:rPr>
                <w:noProof/>
                <w:webHidden/>
              </w:rPr>
              <w:fldChar w:fldCharType="end"/>
            </w:r>
          </w:hyperlink>
        </w:p>
        <w:p w14:paraId="14EA6F84" w14:textId="77777777" w:rsidR="00276CDD" w:rsidRDefault="00276CDD" w:rsidP="00276CDD">
          <w:r>
            <w:rPr>
              <w:b/>
              <w:bCs/>
              <w:noProof/>
            </w:rPr>
            <w:fldChar w:fldCharType="end"/>
          </w:r>
        </w:p>
      </w:sdtContent>
    </w:sdt>
    <w:p w14:paraId="00C4DB2C" w14:textId="77777777" w:rsidR="00276CDD" w:rsidRDefault="00276CDD" w:rsidP="00276CDD"/>
    <w:p w14:paraId="1B18CDA6" w14:textId="77777777" w:rsidR="00276CDD" w:rsidRDefault="00276CDD" w:rsidP="00276CDD">
      <w:pPr>
        <w:tabs>
          <w:tab w:val="left" w:pos="7669"/>
        </w:tabs>
      </w:pPr>
      <w:r>
        <w:tab/>
      </w:r>
    </w:p>
    <w:p w14:paraId="219628A8" w14:textId="77777777" w:rsidR="00276CDD" w:rsidRDefault="00276CDD" w:rsidP="00276CDD"/>
    <w:p w14:paraId="18A281B9" w14:textId="77777777" w:rsidR="00276CDD" w:rsidRDefault="00276CDD" w:rsidP="00276CDD">
      <w:pPr>
        <w:sectPr w:rsidR="00276CDD" w:rsidSect="00276CDD">
          <w:footerReference w:type="first" r:id="rId8"/>
          <w:pgSz w:w="11906" w:h="16838"/>
          <w:pgMar w:top="851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2D575962" w14:textId="77777777" w:rsidR="00276CDD" w:rsidRPr="00571B4D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00965969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Poglavlje 1: Strateški okvir</w:t>
      </w:r>
      <w:bookmarkEnd w:id="2"/>
    </w:p>
    <w:p w14:paraId="0B0CC528" w14:textId="344368B8" w:rsidR="00276CDD" w:rsidRPr="003C78BA" w:rsidRDefault="00276CDD" w:rsidP="00276CDD">
      <w:pPr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</w:rPr>
        <w:t xml:space="preserve">Srednjoročni plan rada Uprave za indirektno oporezivanje i Upravnog odbora Uprave za indirektno oporezivanje za </w:t>
      </w:r>
      <w:r w:rsidRPr="00711E20">
        <w:rPr>
          <w:rFonts w:ascii="Times New Roman" w:hAnsi="Times New Roman" w:cs="Times New Roman"/>
        </w:rPr>
        <w:t>period 202</w:t>
      </w:r>
      <w:r w:rsidR="00412A50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-202</w:t>
      </w:r>
      <w:r w:rsidR="00412A50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 xml:space="preserve">. </w:t>
      </w:r>
      <w:r w:rsidRPr="003C78BA">
        <w:rPr>
          <w:rFonts w:ascii="Times New Roman" w:hAnsi="Times New Roman" w:cs="Times New Roman"/>
        </w:rPr>
        <w:t xml:space="preserve">godina sačinjen je u skladu sa Odlukom o postupku srednjoročnog planiranja, praćenja i izvještavanja u institucijama Bosne i Hercegovine („Službeni glasnik BiH“ broj 48/24) i obuhvata planirane redovne aktivnosti, mjere iz strateškog okvira  i razvojno-investicione projekte planirane u ovom trogodišnjem periodu koji treba da doprinesu realizaciji programa i postavljenih ciljeva. </w:t>
      </w:r>
    </w:p>
    <w:p w14:paraId="03F44260" w14:textId="632B4881" w:rsidR="00276CDD" w:rsidRPr="00711E20" w:rsidRDefault="00276CDD" w:rsidP="00276CDD">
      <w:pPr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Strateški okvir funkcionisanja Uprave za indirektno oporezivanje (u daljem tekstu UIO) i Upravnog odbora UIO (u daljem tekstu: UO UIO), osim propisa koji uređuju oblast indirektnih poreza, definisan je Strateškim okvirom institucija Bosne i Hercegovine do 2030. godine; Sveobuhvatnom strategijom upravljanja javnim financijama u BiH 2021. – 2025.; </w:t>
      </w:r>
      <w:r w:rsidR="003E0B29" w:rsidRPr="00711E20">
        <w:rPr>
          <w:rFonts w:ascii="Times New Roman" w:hAnsi="Times New Roman" w:cs="Times New Roman"/>
        </w:rPr>
        <w:t>Strategij</w:t>
      </w:r>
      <w:r w:rsidR="006A7809" w:rsidRPr="00711E20">
        <w:rPr>
          <w:rFonts w:ascii="Times New Roman" w:hAnsi="Times New Roman" w:cs="Times New Roman"/>
        </w:rPr>
        <w:t>om</w:t>
      </w:r>
      <w:r w:rsidR="003E0B29" w:rsidRPr="00711E20">
        <w:rPr>
          <w:rFonts w:ascii="Times New Roman" w:hAnsi="Times New Roman" w:cs="Times New Roman"/>
        </w:rPr>
        <w:t xml:space="preserve"> unapređenja upravljanja javnim finansijama u institucijama BiH 2021-2025.; </w:t>
      </w:r>
      <w:r w:rsidRPr="00711E20">
        <w:rPr>
          <w:rFonts w:ascii="Times New Roman" w:hAnsi="Times New Roman" w:cs="Times New Roman"/>
        </w:rPr>
        <w:t>Strategijom razvoja sistema internih finansijskih kontrola u institucijama Bosne i Hercegovine za period 2020 -2025.; Strategijom integrisanog upravljanja granicom u BiH za period 202</w:t>
      </w:r>
      <w:r w:rsidR="00C933D8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-2029. godine sa Akcionim planom</w:t>
      </w:r>
      <w:r w:rsidR="00C80E1C" w:rsidRPr="00711E20">
        <w:t xml:space="preserve"> </w:t>
      </w:r>
      <w:r w:rsidR="00C80E1C" w:rsidRPr="00711E20">
        <w:rPr>
          <w:rFonts w:ascii="Times New Roman" w:hAnsi="Times New Roman" w:cs="Times New Roman"/>
        </w:rPr>
        <w:t>provođenja strategije integrisanog upravljanja granicom u BiH za period 2025-2029. godine-koji se odnosi na period 2025-2026. godine</w:t>
      </w:r>
      <w:r w:rsidRPr="00711E20">
        <w:rPr>
          <w:rFonts w:ascii="Times New Roman" w:hAnsi="Times New Roman" w:cs="Times New Roman"/>
        </w:rPr>
        <w:t>; Strategij</w:t>
      </w:r>
      <w:r w:rsidR="00220932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za borbu protiv korupcije 2024-2028. sa Akcionim planom; Strategij</w:t>
      </w:r>
      <w:r w:rsidR="00220932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za borbu protiv organizovanog kriminala u Bosni i Hercegovini (2023-2026); Strategij</w:t>
      </w:r>
      <w:r w:rsidR="00220932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za borbu protiv pranja novca i finansiranja terorizma u Bosni i Hercegovini sa Akcionim planom; </w:t>
      </w:r>
      <w:r w:rsidR="000925C0" w:rsidRPr="00711E20">
        <w:rPr>
          <w:rFonts w:ascii="Times New Roman" w:hAnsi="Times New Roman" w:cs="Times New Roman"/>
        </w:rPr>
        <w:t>Akcioni</w:t>
      </w:r>
      <w:r w:rsidR="00220932" w:rsidRPr="00711E20">
        <w:rPr>
          <w:rFonts w:ascii="Times New Roman" w:hAnsi="Times New Roman" w:cs="Times New Roman"/>
        </w:rPr>
        <w:t>m</w:t>
      </w:r>
      <w:r w:rsidR="000925C0" w:rsidRPr="00711E20">
        <w:rPr>
          <w:rFonts w:ascii="Times New Roman" w:hAnsi="Times New Roman" w:cs="Times New Roman"/>
        </w:rPr>
        <w:t xml:space="preserve"> plan</w:t>
      </w:r>
      <w:r w:rsidR="00220932" w:rsidRPr="00711E20">
        <w:rPr>
          <w:rFonts w:ascii="Times New Roman" w:hAnsi="Times New Roman" w:cs="Times New Roman"/>
        </w:rPr>
        <w:t>om</w:t>
      </w:r>
      <w:r w:rsidR="000925C0" w:rsidRPr="00711E20">
        <w:rPr>
          <w:rFonts w:ascii="Times New Roman" w:hAnsi="Times New Roman" w:cs="Times New Roman"/>
        </w:rPr>
        <w:t xml:space="preserve"> za borbu protiv pranja novca  i finansiranja terorizma u BiH povezanih sa virtuelnom imovinom 2024-2027</w:t>
      </w:r>
      <w:r w:rsidR="00220932" w:rsidRPr="00711E20">
        <w:rPr>
          <w:rFonts w:ascii="Times New Roman" w:hAnsi="Times New Roman" w:cs="Times New Roman"/>
        </w:rPr>
        <w:t xml:space="preserve">; </w:t>
      </w:r>
      <w:r w:rsidRPr="00711E20">
        <w:rPr>
          <w:rFonts w:ascii="Times New Roman" w:hAnsi="Times New Roman" w:cs="Times New Roman"/>
        </w:rPr>
        <w:t>Strategij</w:t>
      </w:r>
      <w:r w:rsidR="00220932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za kontrolu malog oružja i lakog naoružanja u BiH za period 2025 – 20</w:t>
      </w:r>
      <w:r w:rsidR="004E0870" w:rsidRPr="00711E20">
        <w:rPr>
          <w:rFonts w:ascii="Times New Roman" w:hAnsi="Times New Roman" w:cs="Times New Roman"/>
        </w:rPr>
        <w:t>30</w:t>
      </w:r>
      <w:r w:rsidR="005F37E6" w:rsidRPr="00711E20">
        <w:rPr>
          <w:rFonts w:ascii="Times New Roman" w:hAnsi="Times New Roman" w:cs="Times New Roman"/>
        </w:rPr>
        <w:t xml:space="preserve"> sa Akcionim plan</w:t>
      </w:r>
      <w:r w:rsidR="008E66F2" w:rsidRPr="00711E20">
        <w:rPr>
          <w:rFonts w:ascii="Times New Roman" w:hAnsi="Times New Roman" w:cs="Times New Roman"/>
        </w:rPr>
        <w:t>om</w:t>
      </w:r>
      <w:r w:rsidR="005F37E6" w:rsidRPr="00711E20">
        <w:rPr>
          <w:rFonts w:ascii="Times New Roman" w:hAnsi="Times New Roman" w:cs="Times New Roman"/>
        </w:rPr>
        <w:t xml:space="preserve"> za implementaciju Strategije za kontrolu malog oružja i lakog naoružanja u BiH za period 2025-2027</w:t>
      </w:r>
      <w:r w:rsidRPr="00711E20">
        <w:rPr>
          <w:rFonts w:ascii="Times New Roman" w:hAnsi="Times New Roman" w:cs="Times New Roman"/>
        </w:rPr>
        <w:t>; Strategij</w:t>
      </w:r>
      <w:r w:rsidR="00D151CA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BiH za sprječavanje širenja oružja za masovno uništavanje za period 2023 – 2027; Strategij</w:t>
      </w:r>
      <w:r w:rsidR="00D151CA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upravljanja dugom BiH, zatim obavez</w:t>
      </w:r>
      <w:r w:rsidR="00D151CA" w:rsidRPr="00711E20">
        <w:rPr>
          <w:rFonts w:ascii="Times New Roman" w:hAnsi="Times New Roman" w:cs="Times New Roman"/>
        </w:rPr>
        <w:t>ama</w:t>
      </w:r>
      <w:r w:rsidRPr="00711E20">
        <w:rPr>
          <w:rFonts w:ascii="Times New Roman" w:hAnsi="Times New Roman" w:cs="Times New Roman"/>
        </w:rPr>
        <w:t xml:space="preserve"> koje za oblast indirektnih poreza proizilaze iz Sporazuma o stabilizaciji i pridruživanju zaključen</w:t>
      </w:r>
      <w:r w:rsidR="00D151CA" w:rsidRPr="00711E20">
        <w:rPr>
          <w:rFonts w:ascii="Times New Roman" w:hAnsi="Times New Roman" w:cs="Times New Roman"/>
        </w:rPr>
        <w:t>om</w:t>
      </w:r>
      <w:r w:rsidRPr="00711E20">
        <w:rPr>
          <w:rFonts w:ascii="Times New Roman" w:hAnsi="Times New Roman" w:cs="Times New Roman"/>
        </w:rPr>
        <w:t xml:space="preserve"> između BiH i EU. </w:t>
      </w:r>
      <w:r w:rsidR="000C04A1"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</w:rPr>
        <w:t>Nadalje, strateški okvir djelovanja UIO obuhvata strateške dokumente UIO, odnosno Strategiju poštivanja propisa o indirektnom oporezivanju za period 2025-2027.; Strategiju upravljanja dugom u UIO; Strategiju upravljanja rizicima u UIO za period 2025-2027.; Poslovnu strategiju UIO za period 2025-2029. godina, te analitički izvještaj stanja sačinjenog na osnovu podataka iz izvještaja o radu UIO i provedene SWOT analize za sagledavanje stanja u kojem UIO funkcioniše za potrebe izrade Srednjoročnog plana rada UIO i UO UIO za period 202</w:t>
      </w:r>
      <w:r w:rsidR="000C04A1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-202</w:t>
      </w:r>
      <w:r w:rsidR="000C04A1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 godina.</w:t>
      </w:r>
    </w:p>
    <w:p w14:paraId="4CA3067F" w14:textId="77777777" w:rsidR="00276CDD" w:rsidRPr="00571B4D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00965970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Poglavlje 2: Mandat, misija i vizija</w:t>
      </w:r>
      <w:bookmarkEnd w:id="3"/>
    </w:p>
    <w:p w14:paraId="253D1F60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lang w:val="pl-PL"/>
        </w:rPr>
        <w:t xml:space="preserve">UIO je jedini organ u Bosni i Hercegovini koji je nadležan za sprovođenje zakonskih propisa o indirektnom oporezivanju i politike, koju utvrdi Savjet ministara BiH  na prijedlog UO UIO, kao i za naplatu i raspodjelu indirektnih poreza na teritoriji Bosne i Hercegovine kako je to i propisano odredbom člana 4. Zakona o sistemu indirektnog oporezivanja u Bosni i Hercegovini („Službeni glasnik BiH”, br. 44/03, 52/04, 34/07, 4/08, 49/09, 32/13 i 91/17). </w:t>
      </w:r>
    </w:p>
    <w:p w14:paraId="34E970F4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3C78BA">
        <w:rPr>
          <w:rFonts w:ascii="Times New Roman" w:hAnsi="Times New Roman" w:cs="Times New Roman"/>
          <w:lang w:val="pl-PL"/>
        </w:rPr>
        <w:t xml:space="preserve">Implementiranje politike indirektnog oporezivanja u Bosni i Hercegovini rezultiralo je uspostavom funkcije UIO na teritoriji BIH, donošenjem zakonskih propisa o indirektnom oporezivanju kao okvira za uspostavljanje jedinstvenog sistema indirektnog oporezivanja u BiH. Na ovaj način je obezbijeđena podrška funkcionisanju jedinstvene ekonomske teritorije BiH i njenoj makroekonomskoj stabilnosti i fiskalnoj održivosti. Indirektni porezi za čiju naplatu je nadležna UIO obuhvataju uvozne i izvozne dažbine, porez na dodatu vrijednost, akcize i sve druge poreze zaračunate na robu i usluge. </w:t>
      </w:r>
    </w:p>
    <w:p w14:paraId="7A9F1AA0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3C78BA">
        <w:rPr>
          <w:rFonts w:ascii="Times New Roman" w:hAnsi="Times New Roman" w:cs="Times New Roman"/>
          <w:lang w:val="pl-PL"/>
        </w:rPr>
        <w:t xml:space="preserve">UIO je pored Zakona o sistemu indirektnog oporezivanja u BiH, odgovorna i za provođenje drugih zakonskih propisa koji regulišu indirektne poreze i to: </w:t>
      </w:r>
    </w:p>
    <w:p w14:paraId="44CD7219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</w:rPr>
        <w:t>- Zakon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carinskoj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politici</w:t>
      </w:r>
      <w:r w:rsidRPr="003C78BA">
        <w:rPr>
          <w:rFonts w:ascii="Times New Roman" w:hAnsi="Times New Roman" w:cs="Times New Roman"/>
          <w:lang w:val="bs-Latn-BA"/>
        </w:rPr>
        <w:t xml:space="preserve"> u </w:t>
      </w:r>
      <w:r w:rsidRPr="003C78BA">
        <w:rPr>
          <w:rFonts w:ascii="Times New Roman" w:hAnsi="Times New Roman" w:cs="Times New Roman"/>
        </w:rPr>
        <w:t>Bosni i Hercegovini</w:t>
      </w:r>
      <w:r w:rsidRPr="003C78BA">
        <w:rPr>
          <w:rFonts w:ascii="Times New Roman" w:hAnsi="Times New Roman" w:cs="Times New Roman"/>
          <w:lang w:val="bs-Latn-BA"/>
        </w:rPr>
        <w:t xml:space="preserve"> („</w:t>
      </w:r>
      <w:r w:rsidRPr="003C78BA">
        <w:rPr>
          <w:rFonts w:ascii="Times New Roman" w:hAnsi="Times New Roman" w:cs="Times New Roman"/>
        </w:rPr>
        <w:t>Slu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beni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glasnik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BiH“,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br</w:t>
      </w:r>
      <w:r w:rsidRPr="003C78BA">
        <w:rPr>
          <w:rFonts w:ascii="Times New Roman" w:hAnsi="Times New Roman" w:cs="Times New Roman"/>
          <w:lang w:val="bs-Latn-BA"/>
        </w:rPr>
        <w:t xml:space="preserve">. 58/15). Ovim zakonima se reguliše </w:t>
      </w:r>
      <w:r w:rsidRPr="003C78BA">
        <w:rPr>
          <w:rFonts w:ascii="Times New Roman" w:hAnsi="Times New Roman" w:cs="Times New Roman"/>
        </w:rPr>
        <w:t>postupak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provo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enja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izvr</w:t>
      </w:r>
      <w:r w:rsidRPr="003C78BA">
        <w:rPr>
          <w:rFonts w:ascii="Times New Roman" w:hAnsi="Times New Roman" w:cs="Times New Roman"/>
          <w:lang w:val="bs-Latn-BA"/>
        </w:rPr>
        <w:t>š</w:t>
      </w:r>
      <w:r w:rsidRPr="003C78BA">
        <w:rPr>
          <w:rFonts w:ascii="Times New Roman" w:hAnsi="Times New Roman" w:cs="Times New Roman"/>
        </w:rPr>
        <w:t>avanja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aktivnosti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iz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oblasti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carina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kao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osnovne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elemente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sistema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carinske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za</w:t>
      </w:r>
      <w:r w:rsidRPr="003C78BA">
        <w:rPr>
          <w:rFonts w:ascii="Times New Roman" w:hAnsi="Times New Roman" w:cs="Times New Roman"/>
          <w:lang w:val="bs-Latn-BA"/>
        </w:rPr>
        <w:t>š</w:t>
      </w:r>
      <w:r w:rsidRPr="003C78BA">
        <w:rPr>
          <w:rFonts w:ascii="Times New Roman" w:hAnsi="Times New Roman" w:cs="Times New Roman"/>
        </w:rPr>
        <w:t>tite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privrede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prava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obaveze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svih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subjekata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carinskim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postupcima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carinsko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podru</w:t>
      </w:r>
      <w:r w:rsidRPr="003C78BA">
        <w:rPr>
          <w:rFonts w:ascii="Times New Roman" w:hAnsi="Times New Roman" w:cs="Times New Roman"/>
          <w:lang w:val="bs-Latn-BA"/>
        </w:rPr>
        <w:t>č</w:t>
      </w:r>
      <w:r w:rsidRPr="003C78BA">
        <w:rPr>
          <w:rFonts w:ascii="Times New Roman" w:hAnsi="Times New Roman" w:cs="Times New Roman"/>
        </w:rPr>
        <w:t>je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carinsku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liniju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carinski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grani</w:t>
      </w:r>
      <w:r w:rsidRPr="003C78BA">
        <w:rPr>
          <w:rFonts w:ascii="Times New Roman" w:hAnsi="Times New Roman" w:cs="Times New Roman"/>
          <w:lang w:val="bs-Latn-BA"/>
        </w:rPr>
        <w:t>č</w:t>
      </w:r>
      <w:r w:rsidRPr="003C78BA">
        <w:rPr>
          <w:rFonts w:ascii="Times New Roman" w:hAnsi="Times New Roman" w:cs="Times New Roman"/>
        </w:rPr>
        <w:t>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pojas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carinski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nadzor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postupak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carinjenja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robe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druge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institute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koji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reguli</w:t>
      </w:r>
      <w:r w:rsidRPr="003C78BA">
        <w:rPr>
          <w:rFonts w:ascii="Times New Roman" w:hAnsi="Times New Roman" w:cs="Times New Roman"/>
          <w:lang w:val="bs-Latn-BA"/>
        </w:rPr>
        <w:t xml:space="preserve">šu </w:t>
      </w:r>
      <w:r w:rsidRPr="003C78BA">
        <w:rPr>
          <w:rFonts w:ascii="Times New Roman" w:hAnsi="Times New Roman" w:cs="Times New Roman"/>
        </w:rPr>
        <w:t>sistem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carinske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za</w:t>
      </w:r>
      <w:r w:rsidRPr="003C78BA">
        <w:rPr>
          <w:rFonts w:ascii="Times New Roman" w:hAnsi="Times New Roman" w:cs="Times New Roman"/>
          <w:lang w:val="bs-Latn-BA"/>
        </w:rPr>
        <w:t>š</w:t>
      </w:r>
      <w:r w:rsidRPr="003C78BA">
        <w:rPr>
          <w:rFonts w:ascii="Times New Roman" w:hAnsi="Times New Roman" w:cs="Times New Roman"/>
        </w:rPr>
        <w:t>tite</w:t>
      </w:r>
      <w:r w:rsidRPr="003C78BA">
        <w:rPr>
          <w:rFonts w:ascii="Times New Roman" w:hAnsi="Times New Roman" w:cs="Times New Roman"/>
          <w:lang w:val="bs-Latn-BA"/>
        </w:rPr>
        <w:t xml:space="preserve">. </w:t>
      </w:r>
    </w:p>
    <w:p w14:paraId="189EFA3B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</w:rPr>
        <w:t>- Zakon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c</w:t>
      </w:r>
      <w:r w:rsidRPr="003C78BA">
        <w:rPr>
          <w:rFonts w:ascii="Times New Roman" w:hAnsi="Times New Roman" w:cs="Times New Roman"/>
        </w:rPr>
        <w:t>arinskoj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tarifi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  <w:lang w:val="pl-PL"/>
        </w:rPr>
        <w:t xml:space="preserve">(„Službeni glasnik BiH“, broj 58/12) </w:t>
      </w:r>
      <w:r w:rsidRPr="003C78BA">
        <w:rPr>
          <w:rFonts w:ascii="Times New Roman" w:hAnsi="Times New Roman" w:cs="Times New Roman"/>
        </w:rPr>
        <w:t>reguliše carinsku tarifu u BiH i statističku nomenklaturu koja podrazumijeva i carinsku stopu za uspostavljanje carinske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da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bine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koja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se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zakonski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potra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uju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napla</w:t>
      </w:r>
      <w:r w:rsidRPr="003C78BA">
        <w:rPr>
          <w:rFonts w:ascii="Times New Roman" w:hAnsi="Times New Roman" w:cs="Times New Roman"/>
          <w:lang w:val="bs-Latn-BA"/>
        </w:rPr>
        <w:t>ć</w:t>
      </w:r>
      <w:r w:rsidRPr="003C78BA">
        <w:rPr>
          <w:rFonts w:ascii="Times New Roman" w:hAnsi="Times New Roman" w:cs="Times New Roman"/>
        </w:rPr>
        <w:t>uju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na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robu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koja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je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predmet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carinjenja</w:t>
      </w:r>
      <w:r w:rsidRPr="003C78BA">
        <w:rPr>
          <w:rFonts w:ascii="Times New Roman" w:hAnsi="Times New Roman" w:cs="Times New Roman"/>
          <w:lang w:val="bs-Latn-BA"/>
        </w:rPr>
        <w:t>.</w:t>
      </w:r>
    </w:p>
    <w:p w14:paraId="25F27869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lang w:val="bs-Latn-BA"/>
        </w:rPr>
        <w:t xml:space="preserve">- Zakon o carinskim prekršajima („Službeni glasnik BiH“ br. 28/22) </w:t>
      </w:r>
      <w:r w:rsidRPr="003C78BA">
        <w:rPr>
          <w:rFonts w:ascii="Times New Roman" w:hAnsi="Times New Roman" w:cs="Times New Roman"/>
        </w:rPr>
        <w:t>uređuje carinske prekršaje koje učini pravno i fizičko lice na carinskom području BiH u primjeni Zakona o carinskoj politici BiH i propisa donesenih na osnovu tog zakona, propisuju kazne i mjere za učinjeni prekršaj i nadležnost za vođenje postupka.</w:t>
      </w:r>
    </w:p>
    <w:p w14:paraId="620218DA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</w:rPr>
        <w:t>- Zakon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porezu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na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dodatu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vrijednost</w:t>
      </w:r>
      <w:r w:rsidRPr="003C78BA">
        <w:rPr>
          <w:rFonts w:ascii="Times New Roman" w:hAnsi="Times New Roman" w:cs="Times New Roman"/>
          <w:lang w:val="bs-Latn-BA"/>
        </w:rPr>
        <w:t xml:space="preserve"> („</w:t>
      </w:r>
      <w:r w:rsidRPr="003C78BA">
        <w:rPr>
          <w:rFonts w:ascii="Times New Roman" w:hAnsi="Times New Roman" w:cs="Times New Roman"/>
        </w:rPr>
        <w:t>Slu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beni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glasnik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 xml:space="preserve">“, </w:t>
      </w:r>
      <w:r w:rsidRPr="003C78BA">
        <w:rPr>
          <w:rFonts w:ascii="Times New Roman" w:hAnsi="Times New Roman" w:cs="Times New Roman"/>
        </w:rPr>
        <w:t>br</w:t>
      </w:r>
      <w:r w:rsidRPr="003C78BA">
        <w:rPr>
          <w:rFonts w:ascii="Times New Roman" w:hAnsi="Times New Roman" w:cs="Times New Roman"/>
          <w:lang w:val="bs-Latn-BA"/>
        </w:rPr>
        <w:t xml:space="preserve">. 9/05, 35/05, 100/08, 33/17, 46/23, 80/23 i 20/25) koji </w:t>
      </w:r>
      <w:r w:rsidRPr="003C78BA">
        <w:rPr>
          <w:rFonts w:ascii="Times New Roman" w:hAnsi="Times New Roman" w:cs="Times New Roman"/>
        </w:rPr>
        <w:t>uvodi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obavezu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reguliše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sistem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pla</w:t>
      </w:r>
      <w:r w:rsidRPr="003C78BA">
        <w:rPr>
          <w:rFonts w:ascii="Times New Roman" w:hAnsi="Times New Roman" w:cs="Times New Roman"/>
          <w:lang w:val="bs-Latn-BA"/>
        </w:rPr>
        <w:t>ć</w:t>
      </w:r>
      <w:r w:rsidRPr="003C78BA">
        <w:rPr>
          <w:rFonts w:ascii="Times New Roman" w:hAnsi="Times New Roman" w:cs="Times New Roman"/>
        </w:rPr>
        <w:t>anja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poreza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na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dodatu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vrijednost</w:t>
      </w:r>
      <w:r w:rsidRPr="003C78BA">
        <w:rPr>
          <w:rFonts w:ascii="Times New Roman" w:hAnsi="Times New Roman" w:cs="Times New Roman"/>
          <w:lang w:val="bs-Latn-BA"/>
        </w:rPr>
        <w:t xml:space="preserve"> na teritoriji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>.</w:t>
      </w:r>
    </w:p>
    <w:p w14:paraId="058052B1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</w:rPr>
        <w:t>- Zakon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postupku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indirektnog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oporezivanja</w:t>
      </w:r>
      <w:r w:rsidRPr="003C78BA">
        <w:rPr>
          <w:rFonts w:ascii="Times New Roman" w:hAnsi="Times New Roman" w:cs="Times New Roman"/>
          <w:lang w:val="bs-Latn-BA"/>
        </w:rPr>
        <w:t xml:space="preserve"> („</w:t>
      </w:r>
      <w:r w:rsidRPr="003C78BA">
        <w:rPr>
          <w:rFonts w:ascii="Times New Roman" w:hAnsi="Times New Roman" w:cs="Times New Roman"/>
        </w:rPr>
        <w:t>Slu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beni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glasnik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 xml:space="preserve">“, </w:t>
      </w:r>
      <w:r w:rsidRPr="003C78BA">
        <w:rPr>
          <w:rFonts w:ascii="Times New Roman" w:hAnsi="Times New Roman" w:cs="Times New Roman"/>
        </w:rPr>
        <w:t>br.</w:t>
      </w:r>
      <w:r w:rsidRPr="003C78BA">
        <w:rPr>
          <w:rFonts w:ascii="Times New Roman" w:hAnsi="Times New Roman" w:cs="Times New Roman"/>
          <w:lang w:val="bs-Latn-BA"/>
        </w:rPr>
        <w:t xml:space="preserve"> 89/05 i 100/13), </w:t>
      </w:r>
      <w:r w:rsidRPr="003C78BA">
        <w:rPr>
          <w:rFonts w:ascii="Times New Roman" w:hAnsi="Times New Roman" w:cs="Times New Roman"/>
        </w:rPr>
        <w:t>koji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ure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uje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postupak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utvr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ivanja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naplate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kontrole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indirektnih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poreza</w:t>
      </w:r>
      <w:r w:rsidRPr="003C78BA">
        <w:rPr>
          <w:rFonts w:ascii="Times New Roman" w:hAnsi="Times New Roman" w:cs="Times New Roman"/>
          <w:lang w:val="bs-Latn-BA"/>
        </w:rPr>
        <w:t>.</w:t>
      </w:r>
    </w:p>
    <w:p w14:paraId="26F10E91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</w:rPr>
        <w:lastRenderedPageBreak/>
        <w:t>- Zakon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akcizama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u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Bosni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Hercegovini</w:t>
      </w:r>
      <w:r w:rsidRPr="003C78BA">
        <w:rPr>
          <w:rFonts w:ascii="Times New Roman" w:hAnsi="Times New Roman" w:cs="Times New Roman"/>
          <w:lang w:val="bs-Latn-BA"/>
        </w:rPr>
        <w:t xml:space="preserve"> („</w:t>
      </w:r>
      <w:r w:rsidRPr="003C78BA">
        <w:rPr>
          <w:rFonts w:ascii="Times New Roman" w:hAnsi="Times New Roman" w:cs="Times New Roman"/>
        </w:rPr>
        <w:t>Slu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beni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glasnik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 xml:space="preserve">“, </w:t>
      </w:r>
      <w:r w:rsidRPr="003C78BA">
        <w:rPr>
          <w:rFonts w:ascii="Times New Roman" w:hAnsi="Times New Roman" w:cs="Times New Roman"/>
        </w:rPr>
        <w:t>br.</w:t>
      </w:r>
      <w:r w:rsidRPr="003C78BA">
        <w:rPr>
          <w:rFonts w:ascii="Times New Roman" w:hAnsi="Times New Roman" w:cs="Times New Roman"/>
          <w:lang w:val="bs-Latn-BA"/>
        </w:rPr>
        <w:t xml:space="preserve"> 49/09, 49/14, 60/14, 91/17 i 50/22) </w:t>
      </w:r>
      <w:r w:rsidRPr="003C78BA">
        <w:rPr>
          <w:rFonts w:ascii="Times New Roman" w:hAnsi="Times New Roman" w:cs="Times New Roman"/>
        </w:rPr>
        <w:t>ure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uje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oporezivanje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prometa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uvoza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odre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enih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vrsta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proizvoda</w:t>
      </w:r>
      <w:r w:rsidRPr="003C78BA">
        <w:rPr>
          <w:rFonts w:ascii="Times New Roman" w:hAnsi="Times New Roman" w:cs="Times New Roman"/>
          <w:lang w:val="bs-Latn-BA"/>
        </w:rPr>
        <w:t xml:space="preserve"> (</w:t>
      </w:r>
      <w:r w:rsidRPr="003C78BA">
        <w:rPr>
          <w:rFonts w:ascii="Times New Roman" w:hAnsi="Times New Roman" w:cs="Times New Roman"/>
        </w:rPr>
        <w:t>akciznih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proizvoda</w:t>
      </w:r>
      <w:r w:rsidRPr="003C78BA">
        <w:rPr>
          <w:rFonts w:ascii="Times New Roman" w:hAnsi="Times New Roman" w:cs="Times New Roman"/>
          <w:lang w:val="bs-Latn-BA"/>
        </w:rPr>
        <w:t xml:space="preserve">) </w:t>
      </w:r>
      <w:r w:rsidRPr="003C78BA">
        <w:rPr>
          <w:rFonts w:ascii="Times New Roman" w:hAnsi="Times New Roman" w:cs="Times New Roman"/>
        </w:rPr>
        <w:t>posebnim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oblikom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poreza</w:t>
      </w:r>
      <w:r w:rsidRPr="003C78BA">
        <w:rPr>
          <w:rFonts w:ascii="Times New Roman" w:hAnsi="Times New Roman" w:cs="Times New Roman"/>
          <w:lang w:val="bs-Latn-BA"/>
        </w:rPr>
        <w:t xml:space="preserve"> - </w:t>
      </w:r>
      <w:r w:rsidRPr="003C78BA">
        <w:rPr>
          <w:rFonts w:ascii="Times New Roman" w:hAnsi="Times New Roman" w:cs="Times New Roman"/>
        </w:rPr>
        <w:t>akcizom</w:t>
      </w:r>
      <w:r w:rsidRPr="003C78BA">
        <w:rPr>
          <w:rFonts w:ascii="Times New Roman" w:hAnsi="Times New Roman" w:cs="Times New Roman"/>
          <w:lang w:val="bs-Latn-BA"/>
        </w:rPr>
        <w:t>.</w:t>
      </w:r>
    </w:p>
    <w:p w14:paraId="08C8A858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  <w:lang w:val="bs-Latn-BA"/>
        </w:rPr>
        <w:t xml:space="preserve">- Zakon o postupku prinudne naplate indirektnih poreza („Službeni glasnik BiH“, br. 89/05 i 62/11) uređuje postupak prinudne naplate indirektnih poreza, ostalih prihoda i taksi za koje je UIO nadležna. </w:t>
      </w:r>
    </w:p>
    <w:p w14:paraId="14EEFF61" w14:textId="77777777" w:rsidR="00276CDD" w:rsidRPr="003C78BA" w:rsidRDefault="00276CDD" w:rsidP="00276CDD">
      <w:pPr>
        <w:spacing w:after="120"/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  <w:lang w:val="bs-Latn-BA"/>
        </w:rPr>
        <w:t>- Zakon o uplatama na jedinstveni račun i raspodjeli prihoda („Službeni glasnik BiH“, br. 55/04, 24/07, 49/09 i 91/17) koji uređuje način uplate indirektnih poreza, ostalih prihoda i taksi, vođenje jedinstvenog računa, doznačavanje i raspodjelu prihoda korisnicima prihoda.</w:t>
      </w:r>
    </w:p>
    <w:p w14:paraId="2FC7E3B0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3C78BA">
        <w:rPr>
          <w:rFonts w:ascii="Times New Roman" w:hAnsi="Times New Roman" w:cs="Times New Roman"/>
          <w:lang w:val="bs-Latn-BA"/>
        </w:rPr>
        <w:t>N</w:t>
      </w:r>
      <w:r w:rsidRPr="003C78BA">
        <w:rPr>
          <w:rFonts w:ascii="Times New Roman" w:hAnsi="Times New Roman" w:cs="Times New Roman"/>
        </w:rPr>
        <w:t>adle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nost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organizacija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rukovo</w:t>
      </w:r>
      <w:r w:rsidRPr="003C78BA">
        <w:rPr>
          <w:rFonts w:ascii="Times New Roman" w:hAnsi="Times New Roman" w:cs="Times New Roman"/>
          <w:lang w:val="bs-Latn-BA"/>
        </w:rPr>
        <w:t>đ</w:t>
      </w:r>
      <w:r w:rsidRPr="003C78BA">
        <w:rPr>
          <w:rFonts w:ascii="Times New Roman" w:hAnsi="Times New Roman" w:cs="Times New Roman"/>
        </w:rPr>
        <w:t>enje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prava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nosti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zaposlenih</w:t>
      </w:r>
      <w:r w:rsidRPr="003C78BA">
        <w:rPr>
          <w:rFonts w:ascii="Times New Roman" w:hAnsi="Times New Roman" w:cs="Times New Roman"/>
          <w:lang w:val="bs-Latn-BA"/>
        </w:rPr>
        <w:t xml:space="preserve">, </w:t>
      </w:r>
      <w:r w:rsidRPr="003C78BA">
        <w:rPr>
          <w:rFonts w:ascii="Times New Roman" w:hAnsi="Times New Roman" w:cs="Times New Roman"/>
        </w:rPr>
        <w:t>upravljanje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ljudskim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potencijalima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druga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pitanja koja se odnose na funkcionisanje UIO definisana su Zakonom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</w:t>
      </w:r>
      <w:r w:rsidRPr="003C78BA">
        <w:rPr>
          <w:rFonts w:ascii="Times New Roman" w:hAnsi="Times New Roman" w:cs="Times New Roman"/>
          <w:lang w:val="bs-Latn-BA"/>
        </w:rPr>
        <w:t xml:space="preserve"> Upravi </w:t>
      </w:r>
      <w:r w:rsidRPr="003C78BA">
        <w:rPr>
          <w:rFonts w:ascii="Times New Roman" w:hAnsi="Times New Roman" w:cs="Times New Roman"/>
        </w:rPr>
        <w:t>za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indirektno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oporezivanje</w:t>
      </w:r>
      <w:r w:rsidRPr="003C78BA">
        <w:rPr>
          <w:rFonts w:ascii="Times New Roman" w:hAnsi="Times New Roman" w:cs="Times New Roman"/>
          <w:lang w:val="bs-Latn-BA"/>
        </w:rPr>
        <w:t xml:space="preserve"> („</w:t>
      </w:r>
      <w:r w:rsidRPr="003C78BA">
        <w:rPr>
          <w:rFonts w:ascii="Times New Roman" w:hAnsi="Times New Roman" w:cs="Times New Roman"/>
        </w:rPr>
        <w:t>Slu</w:t>
      </w:r>
      <w:r w:rsidRPr="003C78BA">
        <w:rPr>
          <w:rFonts w:ascii="Times New Roman" w:hAnsi="Times New Roman" w:cs="Times New Roman"/>
          <w:lang w:val="bs-Latn-BA"/>
        </w:rPr>
        <w:t>ž</w:t>
      </w:r>
      <w:r w:rsidRPr="003C78BA">
        <w:rPr>
          <w:rFonts w:ascii="Times New Roman" w:hAnsi="Times New Roman" w:cs="Times New Roman"/>
        </w:rPr>
        <w:t>beni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glasnik</w:t>
      </w:r>
      <w:r w:rsidRPr="003C78BA">
        <w:rPr>
          <w:rFonts w:ascii="Times New Roman" w:hAnsi="Times New Roman" w:cs="Times New Roman"/>
          <w:lang w:val="bs-Latn-BA"/>
        </w:rPr>
        <w:t xml:space="preserve"> </w:t>
      </w:r>
      <w:r w:rsidRPr="003C78BA">
        <w:rPr>
          <w:rFonts w:ascii="Times New Roman" w:hAnsi="Times New Roman" w:cs="Times New Roman"/>
        </w:rPr>
        <w:t>BiH</w:t>
      </w:r>
      <w:r w:rsidRPr="003C78BA">
        <w:rPr>
          <w:rFonts w:ascii="Times New Roman" w:hAnsi="Times New Roman" w:cs="Times New Roman"/>
          <w:lang w:val="bs-Latn-BA"/>
        </w:rPr>
        <w:t xml:space="preserve">“ </w:t>
      </w:r>
      <w:r w:rsidRPr="003C78BA">
        <w:rPr>
          <w:rFonts w:ascii="Times New Roman" w:hAnsi="Times New Roman" w:cs="Times New Roman"/>
        </w:rPr>
        <w:t>broj</w:t>
      </w:r>
      <w:r w:rsidRPr="003C78BA">
        <w:rPr>
          <w:rFonts w:ascii="Times New Roman" w:hAnsi="Times New Roman" w:cs="Times New Roman"/>
          <w:lang w:val="bs-Latn-BA"/>
        </w:rPr>
        <w:t xml:space="preserve"> 89/05).</w:t>
      </w:r>
    </w:p>
    <w:p w14:paraId="22769A4D" w14:textId="77777777" w:rsidR="00276CDD" w:rsidRPr="003C78BA" w:rsidRDefault="00276CDD" w:rsidP="00276CDD">
      <w:pPr>
        <w:jc w:val="both"/>
        <w:rPr>
          <w:rFonts w:ascii="Times New Roman" w:hAnsi="Times New Roman" w:cs="Times New Roman"/>
          <w:lang w:val="pl-PL"/>
        </w:rPr>
      </w:pPr>
      <w:r w:rsidRPr="003C78BA">
        <w:rPr>
          <w:rFonts w:ascii="Times New Roman" w:hAnsi="Times New Roman" w:cs="Times New Roman"/>
          <w:lang w:val="bs-Latn-BA"/>
        </w:rPr>
        <w:t xml:space="preserve">Pored zakonskih propisa iz oblasti indirektnih poreza, UIO u izvršavanju poslova svog mandata primjenjuje i druge propise koji regulišu sistem javne uprave u Bosni i Hercegovini u obimu koji je moguće primijeniti s obzirom na specifičnosti u organizacionoj strukturu UIO uspostavljenoj </w:t>
      </w:r>
      <w:r w:rsidRPr="003C78BA">
        <w:rPr>
          <w:rFonts w:ascii="Times New Roman" w:hAnsi="Times New Roman" w:cs="Times New Roman"/>
          <w:lang w:val="pl-PL"/>
        </w:rPr>
        <w:t xml:space="preserve">na ekonomskim principima za pružanje podrške funkcionisanju jedinstvene ekonomske teritorije u BiH. </w:t>
      </w:r>
    </w:p>
    <w:p w14:paraId="3B0A3AC3" w14:textId="77777777" w:rsidR="00276CDD" w:rsidRPr="003C78BA" w:rsidRDefault="00276CDD" w:rsidP="00276CDD">
      <w:pPr>
        <w:jc w:val="both"/>
        <w:rPr>
          <w:rFonts w:ascii="Times New Roman" w:hAnsi="Times New Roman" w:cs="Times New Roman"/>
          <w:lang w:val="bs-Latn-BA"/>
        </w:rPr>
      </w:pPr>
      <w:r w:rsidRPr="003C78BA">
        <w:rPr>
          <w:rFonts w:ascii="Times New Roman" w:hAnsi="Times New Roman" w:cs="Times New Roman"/>
          <w:lang w:val="pl-PL"/>
        </w:rPr>
        <w:t xml:space="preserve">Organizaciona struktura UIO je detaljnije uređena Pravilnikom o unutrašnjoj organizaciji u UIO, na način da UIO </w:t>
      </w:r>
      <w:r w:rsidRPr="003C78BA">
        <w:rPr>
          <w:rFonts w:ascii="Times New Roman" w:hAnsi="Times New Roman" w:cs="Times New Roman"/>
          <w:lang w:val="bs-Latn-BA"/>
        </w:rPr>
        <w:t>p</w:t>
      </w:r>
      <w:r w:rsidRPr="003C78BA">
        <w:rPr>
          <w:rFonts w:ascii="Times New Roman" w:hAnsi="Times New Roman" w:cs="Times New Roman"/>
          <w:lang w:val="pl-PL"/>
        </w:rPr>
        <w:t xml:space="preserve">oslove iz svoje nadležnosti obavlja u Glavnoj kancelariji putem osnovnih organizacionih jedinica uspostavljenih u okviru pet sektora po operativnim oblastima djelovanja: carine, porezi, provođenje zakona, pružanja usluga i informacione tehnologije kao podrška jedinstvenom funkcionisanju </w:t>
      </w:r>
      <w:r w:rsidRPr="003C78BA">
        <w:rPr>
          <w:rFonts w:ascii="Times New Roman" w:hAnsi="Times New Roman" w:cs="Times New Roman"/>
          <w:lang w:val="sr-Cyrl-BA"/>
        </w:rPr>
        <w:t xml:space="preserve">UIO </w:t>
      </w:r>
      <w:r w:rsidRPr="003C78BA">
        <w:rPr>
          <w:rFonts w:ascii="Times New Roman" w:hAnsi="Times New Roman" w:cs="Times New Roman"/>
          <w:lang w:val="pl-PL"/>
        </w:rPr>
        <w:t>na cijeloj teritoriji BiH, četiri odjeljenja i Kabinet direktora, koje djeluju putem svojih unutrašnjih organizacionih jedinica, dok je izvršavanje poslova van sjedišta UIO organizovano u okviru regionalnog centra u Banja Luci, Sarajevu, Mostaru i Tuzli i njihovih unutrašnjih organizacionih jedinica, uključujući i  3</w:t>
      </w:r>
      <w:r w:rsidRPr="003C78BA">
        <w:rPr>
          <w:rFonts w:ascii="Times New Roman" w:hAnsi="Times New Roman" w:cs="Times New Roman"/>
          <w:lang w:val="sr-Cyrl-BA"/>
        </w:rPr>
        <w:t>7</w:t>
      </w:r>
      <w:r w:rsidRPr="003C78BA">
        <w:rPr>
          <w:rFonts w:ascii="Times New Roman" w:hAnsi="Times New Roman" w:cs="Times New Roman"/>
          <w:lang w:val="pl-PL"/>
        </w:rPr>
        <w:t xml:space="preserve"> carinskih ispostava, 66 carinskih referata i 28 graničnih prelaza za pogranični promet. </w:t>
      </w:r>
    </w:p>
    <w:p w14:paraId="127D2CED" w14:textId="77777777" w:rsidR="00276CDD" w:rsidRPr="003C78BA" w:rsidRDefault="00276CDD" w:rsidP="00276CDD">
      <w:pPr>
        <w:jc w:val="both"/>
        <w:rPr>
          <w:rFonts w:ascii="Times New Roman" w:hAnsi="Times New Roman" w:cs="Times New Roman"/>
          <w:lang w:val="pl-PL"/>
        </w:rPr>
      </w:pPr>
      <w:r w:rsidRPr="003C78BA">
        <w:rPr>
          <w:rFonts w:ascii="Times New Roman" w:hAnsi="Times New Roman" w:cs="Times New Roman"/>
          <w:lang w:val="pl-PL"/>
        </w:rPr>
        <w:t xml:space="preserve">UIO o izvršavanju poslova iz okvira zakonom utvrđene nadležnosti, o finansijskom stanju i provedenim aktivnostima u oblasti provođenja zakonskih propisa o indirektnom oporezivanju izvještava UO UIO i Savjet ministara BiH. </w:t>
      </w:r>
    </w:p>
    <w:p w14:paraId="67312AA8" w14:textId="77777777" w:rsidR="00276CDD" w:rsidRPr="003C78BA" w:rsidRDefault="00276CDD" w:rsidP="00276CDD">
      <w:pPr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i/>
          <w:u w:val="single"/>
        </w:rPr>
        <w:t>Vizija UIO</w:t>
      </w:r>
      <w:r w:rsidRPr="003C78BA">
        <w:rPr>
          <w:rFonts w:ascii="Times New Roman" w:hAnsi="Times New Roman" w:cs="Times New Roman"/>
        </w:rPr>
        <w:t xml:space="preserve"> : Moderna, kredibilna i uslužno orjentisana Uprava za indirektno oporezivanje.</w:t>
      </w:r>
    </w:p>
    <w:p w14:paraId="643E4F76" w14:textId="77777777" w:rsidR="00276CDD" w:rsidRPr="003C78BA" w:rsidRDefault="00276CDD" w:rsidP="00276CDD">
      <w:pPr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i/>
          <w:u w:val="single"/>
        </w:rPr>
        <w:t>Misija UIO</w:t>
      </w:r>
      <w:r w:rsidRPr="003C78BA">
        <w:rPr>
          <w:rFonts w:ascii="Times New Roman" w:hAnsi="Times New Roman" w:cs="Times New Roman"/>
        </w:rPr>
        <w:t xml:space="preserve"> je efikasna naplata indirektnih poreza kroz visok nivo dobrovoljnog poštovanja propisa.</w:t>
      </w:r>
    </w:p>
    <w:p w14:paraId="457B594E" w14:textId="77777777" w:rsidR="00276CDD" w:rsidRPr="00571B4D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00965971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Poglavlje 3: Učesnici i partneri</w:t>
      </w:r>
      <w:bookmarkEnd w:id="4"/>
    </w:p>
    <w:p w14:paraId="281DCD58" w14:textId="77777777" w:rsidR="00276CDD" w:rsidRPr="00001C68" w:rsidRDefault="00276CDD" w:rsidP="00276CDD">
      <w:pPr>
        <w:spacing w:after="12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  <w:lang w:val="sr-Latn-CS"/>
        </w:rPr>
        <w:t xml:space="preserve">Funkcionisanje UIO se odvija u zakonom propisanom okviru i utvrđenim politikama o indirektnom oporezivanju sa ciljem modernizacije rada i efikasnog i odgovornog provođenja politike indirektnog oporezivanja, uspostavljanja partnerskog odnosa sa poslovnom zajednicom u BiH i pružanja pomoći obveznicima indirektnih poreza u primjeni propisa o indirektnim porezima. U tom pravcu će se nastaviti sa razvijanjem i uspostavom automatizovanih poslovnih procesa, poboljšanju kvaliteta pružanja usluga obveznicima indirektnih poreza, pojednostavljenju </w:t>
      </w:r>
      <w:r w:rsidRPr="00001C68">
        <w:rPr>
          <w:rFonts w:ascii="Times New Roman" w:hAnsi="Times New Roman" w:cs="Times New Roman"/>
        </w:rPr>
        <w:t xml:space="preserve">postupaka za pouzdane poslovne subjekte za olakšavanje trgovine uz odgovarajuće kontrolne mjere, te jačanju integriteta zaposlenih. </w:t>
      </w:r>
    </w:p>
    <w:p w14:paraId="1A5B71CD" w14:textId="77777777" w:rsidR="00276CDD" w:rsidRPr="00001C68" w:rsidRDefault="00276CDD" w:rsidP="00276CDD">
      <w:pPr>
        <w:spacing w:after="12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UIO ima odgovornost za opštu zaštitu društva, zdravlja ljudi, zaštitu životne sredine i kulturne baštine, koja podrazumijeva sprječavanje trgovine ilegalnih i zabranjenih roba. Nadalje UIO ima obavezu da obezbijedi kontinuitet poslovanja, odnosno nesmetano odvijanje svih poslovnih procesa UIO, kako u normalnim okolnostima poslovanja, tako i za slučaj pojave nepredviđenih okolnosti, da bi se obezbijedilo nesmetano funkcionisanje sistema indirektnih poreza na cijeloj teritoriji Bosne i Hercegovine. </w:t>
      </w:r>
    </w:p>
    <w:p w14:paraId="41298E3A" w14:textId="77777777" w:rsidR="00276CDD" w:rsidRDefault="00276CDD" w:rsidP="00276CDD">
      <w:pPr>
        <w:spacing w:after="12"/>
        <w:jc w:val="both"/>
        <w:rPr>
          <w:rFonts w:ascii="Times New Roman" w:hAnsi="Times New Roman" w:cs="Times New Roman"/>
          <w:lang w:val="sr-Latn-CS"/>
        </w:rPr>
      </w:pPr>
      <w:r w:rsidRPr="00001C68">
        <w:rPr>
          <w:rFonts w:ascii="Times New Roman" w:hAnsi="Times New Roman" w:cs="Times New Roman"/>
          <w:lang w:val="sr-Latn-CS"/>
        </w:rPr>
        <w:t xml:space="preserve">Za uspješan razvoj i modernizaciju UIO i ostvarivanje planiranih ciljeva, pored podrške UO UIO, neophodno je nastaviti sa provođenjem kontinuirane saradnje sa drugim zakonodavnim i izvršnim organima vlasti u BiH, kao i sa pravosudnim organima, te policijskim agencijama, poreskim upravama entiteta i Brčko Distrikta i inspekcijskim službama, da bi se preduprijedili ili spriječili eventualni pojavni oblici sive ekonomije i poreske evazije. </w:t>
      </w:r>
    </w:p>
    <w:p w14:paraId="72422F38" w14:textId="77777777" w:rsidR="00276CDD" w:rsidRPr="00571B4D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  <w:lang w:val="sr-Latn-CS"/>
        </w:rPr>
      </w:pPr>
      <w:bookmarkStart w:id="5" w:name="_Toc200965972"/>
      <w:r w:rsidRPr="00571B4D">
        <w:rPr>
          <w:rFonts w:ascii="Times New Roman" w:hAnsi="Times New Roman" w:cs="Times New Roman"/>
          <w:b/>
          <w:color w:val="auto"/>
          <w:sz w:val="24"/>
          <w:szCs w:val="24"/>
          <w:lang w:val="sr-Latn-CS"/>
        </w:rPr>
        <w:t xml:space="preserve">Poglavlje 4: </w:t>
      </w:r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t>Osnovna programska opredjeljenja</w:t>
      </w:r>
      <w:bookmarkEnd w:id="5"/>
    </w:p>
    <w:p w14:paraId="701A639D" w14:textId="77777777" w:rsidR="00276CDD" w:rsidRPr="00774376" w:rsidRDefault="00276CDD" w:rsidP="00276CDD">
      <w:pPr>
        <w:jc w:val="both"/>
        <w:rPr>
          <w:rFonts w:ascii="Times New Roman" w:hAnsi="Times New Roman" w:cs="Times New Roman"/>
          <w:lang w:val="sr-Latn-CS"/>
        </w:rPr>
      </w:pPr>
      <w:r w:rsidRPr="00774376">
        <w:rPr>
          <w:rFonts w:ascii="Times New Roman" w:hAnsi="Times New Roman" w:cs="Times New Roman"/>
          <w:lang w:val="pl-PL"/>
        </w:rPr>
        <w:t xml:space="preserve">UIO i UO UIO  u okviru svojih zakonskih ovlaštenja doprinose ostvarivanju strateškog cilja: </w:t>
      </w:r>
      <w:r w:rsidRPr="00774376">
        <w:rPr>
          <w:rFonts w:ascii="Times New Roman" w:hAnsi="Times New Roman" w:cs="Times New Roman"/>
          <w:i/>
          <w:lang w:val="pl-PL"/>
        </w:rPr>
        <w:t>Transparentan, efikasan i odgovoran javni sektor</w:t>
      </w:r>
      <w:r w:rsidRPr="00774376">
        <w:rPr>
          <w:rFonts w:ascii="Times New Roman" w:hAnsi="Times New Roman" w:cs="Times New Roman"/>
          <w:lang w:val="pl-PL"/>
        </w:rPr>
        <w:t xml:space="preserve">, sa utvrđenim prioritetom: </w:t>
      </w:r>
      <w:r w:rsidRPr="00774376">
        <w:rPr>
          <w:rFonts w:ascii="Times New Roman" w:hAnsi="Times New Roman" w:cs="Times New Roman"/>
          <w:i/>
          <w:lang w:val="pl-PL"/>
        </w:rPr>
        <w:t>Unaprijediti odgovornost u oblasti javnih finansija</w:t>
      </w:r>
      <w:r w:rsidRPr="00774376">
        <w:rPr>
          <w:rFonts w:ascii="Times New Roman" w:hAnsi="Times New Roman" w:cs="Times New Roman"/>
          <w:lang w:val="pl-PL"/>
        </w:rPr>
        <w:t xml:space="preserve">. </w:t>
      </w:r>
      <w:r w:rsidRPr="00774376">
        <w:rPr>
          <w:rFonts w:ascii="Times New Roman" w:hAnsi="Times New Roman" w:cs="Times New Roman"/>
          <w:lang w:val="sr-Latn-CS"/>
        </w:rPr>
        <w:t xml:space="preserve">Ostvarivanje ovog cilja zahtijeva razvijanje modernog poreskog sistema i usklađivanje propisa u oblasti indirektnih poreza sa propisima EU, njihovu dosljednu provedbu u cilju efikasne naplate prihoda indirektnih poreza. </w:t>
      </w:r>
    </w:p>
    <w:p w14:paraId="3F6C6A02" w14:textId="77777777" w:rsidR="00276CDD" w:rsidRPr="00774376" w:rsidRDefault="00276CDD" w:rsidP="00276CDD">
      <w:pPr>
        <w:jc w:val="both"/>
        <w:rPr>
          <w:rFonts w:ascii="Times New Roman" w:hAnsi="Times New Roman" w:cs="Times New Roman"/>
          <w:lang w:val="pl-PL"/>
        </w:rPr>
      </w:pPr>
      <w:r w:rsidRPr="00774376">
        <w:rPr>
          <w:rFonts w:ascii="Times New Roman" w:hAnsi="Times New Roman" w:cs="Times New Roman"/>
        </w:rPr>
        <w:t>Za efikasno funkcionisanje sistema indirektnog oporezivanja u Bosni i Hercegovini UIO je fokusirana na realizaciji definisanih  programa i to:</w:t>
      </w:r>
    </w:p>
    <w:p w14:paraId="3D2B9ED3" w14:textId="77777777" w:rsidR="00276CDD" w:rsidRPr="00571B4D" w:rsidRDefault="00276CDD" w:rsidP="00276CDD">
      <w:pPr>
        <w:pStyle w:val="Heading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0965973"/>
      <w:r w:rsidRPr="00571B4D">
        <w:rPr>
          <w:rFonts w:ascii="Times New Roman" w:eastAsia="Times New Roman" w:hAnsi="Times New Roman" w:cs="Times New Roman"/>
          <w:color w:val="auto"/>
          <w:sz w:val="24"/>
          <w:szCs w:val="24"/>
          <w:lang w:eastAsia="sr-Latn-BA"/>
        </w:rPr>
        <w:lastRenderedPageBreak/>
        <w:t>1</w:t>
      </w:r>
      <w:r w:rsidRPr="00571B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r-Latn-BA"/>
        </w:rPr>
        <w:t>. Program: Razvijanje efikasnog prikupljanja indirektnih poreza i sistema pružanja usluga obveznicima indirektnih poreza</w:t>
      </w:r>
      <w:bookmarkEnd w:id="6"/>
    </w:p>
    <w:p w14:paraId="4D78E529" w14:textId="77777777" w:rsidR="00276CDD" w:rsidRDefault="00276CDD" w:rsidP="00276CD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</w:pPr>
      <w:r w:rsidRPr="005E6021">
        <w:rPr>
          <w:rFonts w:ascii="Times New Roman" w:hAnsi="Times New Roman" w:cs="Times New Roman"/>
        </w:rPr>
        <w:t xml:space="preserve">Cilj </w:t>
      </w:r>
      <w:r>
        <w:rPr>
          <w:rFonts w:ascii="Times New Roman" w:hAnsi="Times New Roman" w:cs="Times New Roman"/>
        </w:rPr>
        <w:t xml:space="preserve">ovog programa </w:t>
      </w:r>
      <w:r w:rsidRPr="005E6021">
        <w:rPr>
          <w:rFonts w:ascii="Times New Roman" w:hAnsi="Times New Roman" w:cs="Times New Roman"/>
        </w:rPr>
        <w:t xml:space="preserve">je da u sistemu indirektnog oporezivanja obezbijedi dosljedno i odgovorno provođenja utvrđene politike indirektnih poreza i propisa o indirektnim porezima u svrhi pravilnog obračuna i naplate indirektnih poreza. </w:t>
      </w:r>
      <w:r>
        <w:rPr>
          <w:rFonts w:ascii="Times New Roman" w:hAnsi="Times New Roman" w:cs="Times New Roman"/>
        </w:rPr>
        <w:t xml:space="preserve">Za postizanje cilja i željenog ishoda ovog programa u okviru istog  planirane su tri programske aktivnosti i to: </w:t>
      </w:r>
      <w:r w:rsidRPr="001A221F"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>Naplata indirektnih poreza</w:t>
      </w:r>
      <w:r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 xml:space="preserve">; </w:t>
      </w:r>
      <w:r w:rsidRPr="00A07AF1"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>Identifikacija i eliminacija svih oblika nezakonitog obavljanja djelatnosti</w:t>
      </w:r>
      <w:r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 xml:space="preserve"> i </w:t>
      </w:r>
      <w:r w:rsidRPr="00A07AF1"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>Unaprijeđenje poslovnih procesa, administracija i upravljanje institucijom</w:t>
      </w:r>
      <w:r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>.</w:t>
      </w:r>
    </w:p>
    <w:p w14:paraId="31FC2DF0" w14:textId="77777777" w:rsidR="00276CDD" w:rsidRPr="00571B4D" w:rsidRDefault="00276CDD" w:rsidP="00276CDD">
      <w:pPr>
        <w:pStyle w:val="Heading4"/>
        <w:rPr>
          <w:rFonts w:ascii="Times New Roman" w:hAnsi="Times New Roman" w:cs="Times New Roman"/>
          <w:color w:val="auto"/>
        </w:rPr>
      </w:pP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1.1. Naplata indirektnih poreza</w:t>
      </w:r>
    </w:p>
    <w:p w14:paraId="327B1413" w14:textId="77777777" w:rsidR="00276CDD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5E6021">
        <w:rPr>
          <w:rFonts w:ascii="Times New Roman" w:hAnsi="Times New Roman" w:cs="Times New Roman"/>
        </w:rPr>
        <w:t xml:space="preserve">Raspoloživi kapaciteti </w:t>
      </w:r>
      <w:r>
        <w:rPr>
          <w:rFonts w:ascii="Times New Roman" w:hAnsi="Times New Roman" w:cs="Times New Roman"/>
        </w:rPr>
        <w:t xml:space="preserve">UIO </w:t>
      </w:r>
      <w:r w:rsidRPr="005E6021">
        <w:rPr>
          <w:rFonts w:ascii="Times New Roman" w:hAnsi="Times New Roman" w:cs="Times New Roman"/>
        </w:rPr>
        <w:t xml:space="preserve">usmjereni su na naplatu prihoda od indirektnih poreza kako bi se obezbijedila očekivana realizacija planirane naplate prihoda </w:t>
      </w:r>
      <w:r>
        <w:rPr>
          <w:rFonts w:ascii="Times New Roman" w:hAnsi="Times New Roman" w:cs="Times New Roman"/>
        </w:rPr>
        <w:t xml:space="preserve">u skladu sa </w:t>
      </w:r>
      <w:r w:rsidRPr="005E6021">
        <w:rPr>
          <w:rFonts w:ascii="Times New Roman" w:hAnsi="Times New Roman" w:cs="Times New Roman"/>
        </w:rPr>
        <w:t>projekcij</w:t>
      </w:r>
      <w:r>
        <w:rPr>
          <w:rFonts w:ascii="Times New Roman" w:hAnsi="Times New Roman" w:cs="Times New Roman"/>
        </w:rPr>
        <w:t>om</w:t>
      </w:r>
      <w:r w:rsidRPr="005E6021">
        <w:rPr>
          <w:rFonts w:ascii="Times New Roman" w:hAnsi="Times New Roman" w:cs="Times New Roman"/>
        </w:rPr>
        <w:t xml:space="preserve"> naplate prihoda </w:t>
      </w:r>
      <w:r>
        <w:rPr>
          <w:rFonts w:ascii="Times New Roman" w:hAnsi="Times New Roman" w:cs="Times New Roman"/>
        </w:rPr>
        <w:t xml:space="preserve">definisanom </w:t>
      </w:r>
      <w:r w:rsidRPr="005E6021">
        <w:rPr>
          <w:rFonts w:ascii="Times New Roman" w:hAnsi="Times New Roman" w:cs="Times New Roman"/>
        </w:rPr>
        <w:t>od strane Odjeljenja za makroekonomsku analizu UO UIO</w:t>
      </w:r>
      <w:r>
        <w:rPr>
          <w:rFonts w:ascii="Times New Roman" w:hAnsi="Times New Roman" w:cs="Times New Roman"/>
        </w:rPr>
        <w:t>. A</w:t>
      </w:r>
      <w:r w:rsidRPr="005E6021">
        <w:rPr>
          <w:rFonts w:ascii="Times New Roman" w:hAnsi="Times New Roman" w:cs="Times New Roman"/>
        </w:rPr>
        <w:t xml:space="preserve">ktivnosti </w:t>
      </w:r>
      <w:r>
        <w:rPr>
          <w:rFonts w:ascii="Times New Roman" w:hAnsi="Times New Roman" w:cs="Times New Roman"/>
        </w:rPr>
        <w:t xml:space="preserve">UIO </w:t>
      </w:r>
      <w:r w:rsidRPr="005E6021">
        <w:rPr>
          <w:rFonts w:ascii="Times New Roman" w:hAnsi="Times New Roman" w:cs="Times New Roman"/>
        </w:rPr>
        <w:t>su usmjerene na obezbjeđivanju dobrovoljnog poštovanja propisa, postizanju veće poreske discipline</w:t>
      </w:r>
      <w:r>
        <w:rPr>
          <w:rFonts w:ascii="Times New Roman" w:hAnsi="Times New Roman" w:cs="Times New Roman"/>
        </w:rPr>
        <w:t xml:space="preserve"> </w:t>
      </w:r>
      <w:r w:rsidRPr="005E6021">
        <w:rPr>
          <w:rFonts w:ascii="Times New Roman" w:hAnsi="Times New Roman" w:cs="Times New Roman"/>
        </w:rPr>
        <w:t>i povećanju prihoda od indirektnih poreza.</w:t>
      </w:r>
    </w:p>
    <w:p w14:paraId="36BDE61C" w14:textId="77777777" w:rsidR="00276CDD" w:rsidRPr="005E6021" w:rsidRDefault="00276CDD" w:rsidP="00276CDD">
      <w:pPr>
        <w:spacing w:after="120"/>
        <w:jc w:val="both"/>
        <w:rPr>
          <w:rFonts w:ascii="Times New Roman" w:hAnsi="Times New Roman" w:cs="Times New Roman"/>
          <w:lang w:val="sr-Latn-RS"/>
        </w:rPr>
      </w:pPr>
      <w:r w:rsidRPr="00AD445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ontinuirano</w:t>
      </w:r>
      <w:r w:rsidRPr="00AD445A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djel</w:t>
      </w:r>
      <w:r w:rsidRPr="00AD445A">
        <w:rPr>
          <w:rFonts w:ascii="Times New Roman" w:hAnsi="Times New Roman" w:cs="Times New Roman"/>
        </w:rPr>
        <w:t xml:space="preserve">uje </w:t>
      </w:r>
      <w:r>
        <w:rPr>
          <w:rFonts w:ascii="Times New Roman" w:hAnsi="Times New Roman" w:cs="Times New Roman"/>
        </w:rPr>
        <w:t>na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obezbjeđivanju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jednoobrazne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primjene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propisa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sl-SI"/>
        </w:rPr>
        <w:t>od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utvr</w:t>
      </w:r>
      <w:r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  <w:lang w:val="sl-SI"/>
        </w:rPr>
        <w:t>ivanja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carinske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vrijednosti</w:t>
      </w:r>
      <w:r w:rsidRPr="00AD445A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tarifnog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svrstavanja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i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primjene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pravila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o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porijeklu</w:t>
      </w:r>
      <w:r w:rsidRPr="00AD4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l-SI"/>
        </w:rPr>
        <w:t>roba</w:t>
      </w:r>
      <w:r w:rsidRPr="00AD445A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zaštitu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intelektualne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svojine</w:t>
      </w:r>
      <w:r w:rsidRPr="00AD445A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zabrane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i</w:t>
      </w:r>
      <w:r w:rsidRPr="00AD445A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ograničenja</w:t>
      </w:r>
      <w:r w:rsidRPr="00AD445A">
        <w:rPr>
          <w:rFonts w:ascii="Times New Roman" w:hAnsi="Times New Roman" w:cs="Times New Roman"/>
          <w:lang w:val="sl-SI"/>
        </w:rPr>
        <w:t xml:space="preserve">, te uticanje na obezbjeđivanju što višeg nivoa dobrovoljnog </w:t>
      </w:r>
      <w:r>
        <w:rPr>
          <w:rFonts w:ascii="Times New Roman" w:hAnsi="Times New Roman" w:cs="Times New Roman"/>
          <w:lang w:val="bs-Latn-BA"/>
        </w:rPr>
        <w:t>izmirivanja</w:t>
      </w:r>
      <w:r w:rsidRPr="00AD445A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poreskih</w:t>
      </w:r>
      <w:r w:rsidRPr="00AD445A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obaveza</w:t>
      </w:r>
      <w:r w:rsidRPr="00AD445A">
        <w:rPr>
          <w:rFonts w:ascii="Times New Roman" w:hAnsi="Times New Roman" w:cs="Times New Roman"/>
          <w:lang w:val="bs-Latn-BA"/>
        </w:rPr>
        <w:t>.</w:t>
      </w:r>
      <w:r w:rsidRPr="00AD445A">
        <w:rPr>
          <w:rFonts w:ascii="Times New Roman" w:hAnsi="Times New Roman" w:cs="Times New Roman"/>
        </w:rPr>
        <w:t xml:space="preserve"> </w:t>
      </w:r>
      <w:r w:rsidRPr="005E6021">
        <w:rPr>
          <w:rFonts w:ascii="Times New Roman" w:hAnsi="Times New Roman" w:cs="Times New Roman"/>
        </w:rPr>
        <w:t xml:space="preserve">Cilj je, između ostalog,  da se smanji </w:t>
      </w:r>
      <w:r w:rsidRPr="005E6021">
        <w:rPr>
          <w:rFonts w:ascii="Times New Roman" w:eastAsia="Calibri" w:hAnsi="Times New Roman" w:cs="Times New Roman"/>
          <w:lang w:val="sr-Latn-RS"/>
        </w:rPr>
        <w:t xml:space="preserve"> vrijeme potrebno za obradu carinskih prijava, kao i vrijeme pružanja ostalih usluga, kako bi se doprinijelo smanjenju troškova za privredne i ekonomske subjekte. </w:t>
      </w:r>
      <w:r w:rsidRPr="005E6021">
        <w:rPr>
          <w:rFonts w:ascii="Times New Roman" w:hAnsi="Times New Roman" w:cs="Times New Roman"/>
          <w:lang w:val="sr-Latn-RS"/>
        </w:rPr>
        <w:t xml:space="preserve">Nastaviće se sa promovisanjem i provođenjem programa ovlaštenih privrednih subjekata (AEO) u cilju unapređenja partnerstva sa pouzdanim privrednim subjektima. AEO program doprinosi poboljšanju bezbjednosti međunarodnog lanca snabdjevanja i omogućavanje zakonite trgovine za učesnike u lancu snabdjevanja, koji ispunjavaju </w:t>
      </w:r>
      <w:r>
        <w:rPr>
          <w:rFonts w:ascii="Times New Roman" w:hAnsi="Times New Roman" w:cs="Times New Roman"/>
          <w:lang w:val="sr-Latn-RS"/>
        </w:rPr>
        <w:t>propisane kriterijume</w:t>
      </w:r>
      <w:r w:rsidRPr="005E6021">
        <w:rPr>
          <w:rFonts w:ascii="Times New Roman" w:hAnsi="Times New Roman" w:cs="Times New Roman"/>
          <w:lang w:val="sr-Latn-RS"/>
        </w:rPr>
        <w:t xml:space="preserve"> i na dobrovoljnoj osnovi žele biti dio tog programa da bi mogli koristiti pogodnosti koje pruža status AEO propisane carinskim propisima. </w:t>
      </w:r>
    </w:p>
    <w:p w14:paraId="2E318568" w14:textId="6D41E67B" w:rsidR="00276CDD" w:rsidRPr="00711E20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774376">
        <w:rPr>
          <w:rFonts w:ascii="Times New Roman" w:eastAsia="Calibri" w:hAnsi="Times New Roman" w:cs="Times New Roman"/>
          <w:lang w:val="sr-Latn-RS"/>
        </w:rPr>
        <w:t>Takođe, p</w:t>
      </w:r>
      <w:r w:rsidRPr="00774376">
        <w:rPr>
          <w:rFonts w:ascii="Times New Roman" w:hAnsi="Times New Roman" w:cs="Times New Roman"/>
        </w:rPr>
        <w:t xml:space="preserve">osebna pažnja se posvećuje stanju prinudne naplate duga indirektnih poreza i u tom smislu provode se redovne analize i preduzimaju mjere za ujednačenim postupanjima u provođenju postupaka prinudne naplate, kontinuirano provođenje analize predmeta kod kojih su iscrpljena sva zakonska sredstva naplate duga; </w:t>
      </w:r>
      <w:r>
        <w:rPr>
          <w:rFonts w:ascii="Times New Roman" w:hAnsi="Times New Roman" w:cs="Times New Roman"/>
        </w:rPr>
        <w:t xml:space="preserve">obezbjeđivanje </w:t>
      </w:r>
      <w:r w:rsidRPr="00774376">
        <w:rPr>
          <w:rFonts w:ascii="Times New Roman" w:hAnsi="Times New Roman" w:cs="Times New Roman"/>
        </w:rPr>
        <w:t>bolje</w:t>
      </w:r>
      <w:r>
        <w:rPr>
          <w:rFonts w:ascii="Times New Roman" w:hAnsi="Times New Roman" w:cs="Times New Roman"/>
        </w:rPr>
        <w:t>g</w:t>
      </w:r>
      <w:r w:rsidRPr="00774376">
        <w:rPr>
          <w:rFonts w:ascii="Times New Roman" w:hAnsi="Times New Roman" w:cs="Times New Roman"/>
        </w:rPr>
        <w:t xml:space="preserve"> upravljanj</w:t>
      </w:r>
      <w:r>
        <w:rPr>
          <w:rFonts w:ascii="Times New Roman" w:hAnsi="Times New Roman" w:cs="Times New Roman"/>
        </w:rPr>
        <w:t>a</w:t>
      </w:r>
      <w:r w:rsidRPr="00774376">
        <w:rPr>
          <w:rFonts w:ascii="Times New Roman" w:hAnsi="Times New Roman" w:cs="Times New Roman"/>
        </w:rPr>
        <w:t xml:space="preserve"> dugom i razvijanje programa poštovanja propisa u oblasti rizika plaćanja</w:t>
      </w:r>
      <w:r w:rsidRPr="00A110EC">
        <w:rPr>
          <w:rFonts w:ascii="Times New Roman" w:hAnsi="Times New Roman" w:cs="Times New Roman"/>
          <w:color w:val="215E99" w:themeColor="text2" w:themeTint="BF"/>
        </w:rPr>
        <w:t xml:space="preserve">. </w:t>
      </w:r>
      <w:r w:rsidRPr="00711E20">
        <w:rPr>
          <w:rFonts w:ascii="Times New Roman" w:hAnsi="Times New Roman" w:cs="Times New Roman"/>
        </w:rPr>
        <w:t>Za ostvarivanje o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dgovornog provođenje politike indirektnih poreza</w:t>
      </w:r>
      <w:r w:rsidRPr="00711E20">
        <w:rPr>
          <w:rFonts w:ascii="Times New Roman" w:hAnsi="Times New Roman" w:cs="Times New Roman"/>
        </w:rPr>
        <w:t xml:space="preserve"> kao cilja ovog programa, potrebno je provođenje planiranih normativnih aktivnosti koje zahtijevaju </w:t>
      </w:r>
      <w:r w:rsidRPr="00711E20">
        <w:rPr>
          <w:rFonts w:ascii="Times New Roman" w:hAnsi="Times New Roman" w:cs="Times New Roman"/>
        </w:rPr>
        <w:lastRenderedPageBreak/>
        <w:t>nastavak usklađivanja zakonskih propisa o indirektnim porezima sa propisima EU (Zakon o akcizama u BiH), kao i donošenje podzakonskih akata (odluka</w:t>
      </w:r>
      <w:r w:rsidR="0055264F" w:rsidRPr="00711E20">
        <w:rPr>
          <w:rFonts w:ascii="Times New Roman" w:hAnsi="Times New Roman" w:cs="Times New Roman"/>
        </w:rPr>
        <w:t>, pravilnika, uputstava</w:t>
      </w:r>
      <w:r w:rsidRPr="00711E20">
        <w:rPr>
          <w:rFonts w:ascii="Times New Roman" w:hAnsi="Times New Roman" w:cs="Times New Roman"/>
        </w:rPr>
        <w:t>) iz oblasti</w:t>
      </w:r>
      <w:r w:rsidR="0055264F" w:rsidRPr="00711E20">
        <w:rPr>
          <w:rFonts w:ascii="Times New Roman" w:hAnsi="Times New Roman" w:cs="Times New Roman"/>
        </w:rPr>
        <w:t xml:space="preserve"> poreza,</w:t>
      </w:r>
      <w:r w:rsidRPr="00711E20">
        <w:rPr>
          <w:rFonts w:ascii="Times New Roman" w:hAnsi="Times New Roman" w:cs="Times New Roman"/>
        </w:rPr>
        <w:t xml:space="preserve"> carina i zaštite intelektualne svojine</w:t>
      </w:r>
      <w:r w:rsidR="00A110EC" w:rsidRPr="00711E20">
        <w:rPr>
          <w:rFonts w:ascii="Times New Roman" w:hAnsi="Times New Roman" w:cs="Times New Roman"/>
        </w:rPr>
        <w:t>.</w:t>
      </w:r>
    </w:p>
    <w:p w14:paraId="3CD7BA54" w14:textId="77777777" w:rsidR="00276CDD" w:rsidRPr="00571B4D" w:rsidRDefault="00276CDD" w:rsidP="00276CDD">
      <w:pPr>
        <w:pStyle w:val="Heading4"/>
        <w:rPr>
          <w:rFonts w:ascii="Times New Roman" w:eastAsia="Times New Roman" w:hAnsi="Times New Roman" w:cs="Times New Roman"/>
          <w:color w:val="auto"/>
          <w:lang w:eastAsia="sr-Latn-BA"/>
        </w:rPr>
      </w:pPr>
      <w:r w:rsidRPr="00571B4D">
        <w:rPr>
          <w:rFonts w:ascii="Times New Roman" w:hAnsi="Times New Roman" w:cs="Times New Roman"/>
          <w:color w:val="auto"/>
        </w:rPr>
        <w:t xml:space="preserve">1.2. </w:t>
      </w: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Identifikacija i eliminacija svih oblika nezakonitog obavljanja djelatnosti</w:t>
      </w:r>
    </w:p>
    <w:p w14:paraId="3B13F04C" w14:textId="77777777" w:rsidR="00276CDD" w:rsidRPr="00DA7FDD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AD445A">
        <w:rPr>
          <w:rFonts w:ascii="Times New Roman" w:hAnsi="Times New Roman" w:cs="Times New Roman"/>
          <w:kern w:val="28"/>
        </w:rPr>
        <w:t xml:space="preserve">U svrhu </w:t>
      </w:r>
      <w:r>
        <w:rPr>
          <w:rFonts w:ascii="Times New Roman" w:hAnsi="Times New Roman" w:cs="Times New Roman"/>
          <w:kern w:val="28"/>
        </w:rPr>
        <w:t>unaprjeđenj</w:t>
      </w:r>
      <w:r w:rsidRPr="00AD445A">
        <w:rPr>
          <w:rFonts w:ascii="Times New Roman" w:hAnsi="Times New Roman" w:cs="Times New Roman"/>
          <w:kern w:val="28"/>
        </w:rPr>
        <w:t xml:space="preserve">a </w:t>
      </w:r>
      <w:r>
        <w:rPr>
          <w:rFonts w:ascii="Times New Roman" w:hAnsi="Times New Roman" w:cs="Times New Roman"/>
          <w:kern w:val="28"/>
        </w:rPr>
        <w:t>sistema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djelovanja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na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zaštiti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javnih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interesa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i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društva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u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cjelini</w:t>
      </w:r>
      <w:r w:rsidRPr="00AD445A">
        <w:rPr>
          <w:rFonts w:ascii="Times New Roman" w:hAnsi="Times New Roman" w:cs="Times New Roman"/>
          <w:kern w:val="28"/>
        </w:rPr>
        <w:t xml:space="preserve">, </w:t>
      </w:r>
      <w:r>
        <w:rPr>
          <w:rFonts w:ascii="Times New Roman" w:hAnsi="Times New Roman" w:cs="Times New Roman"/>
          <w:kern w:val="28"/>
        </w:rPr>
        <w:t>kao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i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zaštiti</w:t>
      </w:r>
      <w:r w:rsidRPr="00AD445A">
        <w:rPr>
          <w:rFonts w:ascii="Times New Roman" w:hAnsi="Times New Roman" w:cs="Times New Roman"/>
          <w:kern w:val="28"/>
        </w:rPr>
        <w:t xml:space="preserve"> </w:t>
      </w:r>
      <w:r>
        <w:rPr>
          <w:rFonts w:ascii="Times New Roman" w:hAnsi="Times New Roman" w:cs="Times New Roman"/>
          <w:kern w:val="28"/>
        </w:rPr>
        <w:t>zdrav</w:t>
      </w:r>
      <w:r w:rsidRPr="00AD445A">
        <w:rPr>
          <w:rFonts w:ascii="Times New Roman" w:hAnsi="Times New Roman" w:cs="Times New Roman"/>
          <w:kern w:val="28"/>
        </w:rPr>
        <w:t xml:space="preserve">lja građana u BiH, poseban akcenat je usmjeren na suzbijanju </w:t>
      </w:r>
      <w:r w:rsidRPr="00AD445A">
        <w:rPr>
          <w:rFonts w:ascii="Times New Roman" w:hAnsi="Times New Roman" w:cs="Times New Roman"/>
        </w:rPr>
        <w:t xml:space="preserve">krijumčarenja, sive ekonomije i poreske evazije. Aktivnosti se provode </w:t>
      </w:r>
      <w:r w:rsidRPr="00AD445A">
        <w:rPr>
          <w:rFonts w:ascii="Times New Roman" w:hAnsi="Times New Roman" w:cs="Times New Roman"/>
          <w:lang w:val="pl-PL"/>
        </w:rPr>
        <w:t xml:space="preserve">na otkrivanju i sprječavanju nazakonitih i ilegalnih radnji u vezi prometa roba kojima se pričinjavaju štete po budžet, </w:t>
      </w:r>
      <w:r w:rsidRPr="00AD445A">
        <w:rPr>
          <w:rFonts w:ascii="Times New Roman" w:hAnsi="Times New Roman" w:cs="Times New Roman"/>
        </w:rPr>
        <w:t xml:space="preserve">suzbijanju nelegalnog prometa roba bez porijekla na teritoriji BiH, kao i akciznih proizvoda prvenstveno duhana i duhanskih </w:t>
      </w:r>
      <w:r w:rsidRPr="00774376">
        <w:rPr>
          <w:rFonts w:ascii="Times New Roman" w:hAnsi="Times New Roman" w:cs="Times New Roman"/>
        </w:rPr>
        <w:t>prerađevina, te otkrivanju i sprječavanj</w:t>
      </w:r>
      <w:r>
        <w:rPr>
          <w:rFonts w:ascii="Times New Roman" w:hAnsi="Times New Roman" w:cs="Times New Roman"/>
        </w:rPr>
        <w:t>u</w:t>
      </w:r>
      <w:r w:rsidRPr="00774376">
        <w:rPr>
          <w:rFonts w:ascii="Times New Roman" w:hAnsi="Times New Roman" w:cs="Times New Roman"/>
        </w:rPr>
        <w:t xml:space="preserve"> krijumčarenja i ilegalnog prekograničnog prometa roba, posebno roba čiji uvoz je zabranjen ili ograničen i roba kojom se ugrožava sigurnost društva i tržišta (oružje, droga, prekursori, lijekovi, robe kojom se povređuje pravo intelektualnog vlasništva i dr.). Nastaviće se sa jačanjem operativne saradnje sa drugim agencijama za provođenje zakona u cilju sprječavanja nezakonitih aktivnosti i borbe protiv svih oblika privrednog i organizovanog </w:t>
      </w:r>
      <w:r>
        <w:rPr>
          <w:rFonts w:ascii="Times New Roman" w:hAnsi="Times New Roman" w:cs="Times New Roman"/>
        </w:rPr>
        <w:t>kriminala i korupcije kroz</w:t>
      </w:r>
      <w:r w:rsidRPr="00774376">
        <w:rPr>
          <w:rFonts w:ascii="Times New Roman" w:hAnsi="Times New Roman" w:cs="Times New Roman"/>
        </w:rPr>
        <w:t xml:space="preserve"> razmjen</w:t>
      </w:r>
      <w:r>
        <w:rPr>
          <w:rFonts w:ascii="Times New Roman" w:hAnsi="Times New Roman" w:cs="Times New Roman"/>
        </w:rPr>
        <w:t>u</w:t>
      </w:r>
      <w:r w:rsidRPr="00774376">
        <w:rPr>
          <w:rFonts w:ascii="Times New Roman" w:hAnsi="Times New Roman" w:cs="Times New Roman"/>
        </w:rPr>
        <w:t xml:space="preserve"> obavještajnih informacija</w:t>
      </w:r>
      <w:r>
        <w:rPr>
          <w:rFonts w:ascii="Times New Roman" w:hAnsi="Times New Roman" w:cs="Times New Roman"/>
        </w:rPr>
        <w:t>,</w:t>
      </w:r>
      <w:r w:rsidRPr="00774376">
        <w:rPr>
          <w:rFonts w:ascii="Times New Roman" w:hAnsi="Times New Roman" w:cs="Times New Roman"/>
        </w:rPr>
        <w:t xml:space="preserve"> kao i provođenje</w:t>
      </w:r>
      <w:r>
        <w:rPr>
          <w:rFonts w:ascii="Times New Roman" w:hAnsi="Times New Roman" w:cs="Times New Roman"/>
        </w:rPr>
        <w:t>m</w:t>
      </w:r>
      <w:r w:rsidRPr="00774376">
        <w:rPr>
          <w:rFonts w:ascii="Times New Roman" w:hAnsi="Times New Roman" w:cs="Times New Roman"/>
        </w:rPr>
        <w:t xml:space="preserve"> zajedničkih operativnih akcija u vezi najsloženijih krivičnih djela koja uzrokuju velike štete po budžet, prvenstveno sa Državnom agencijom za istrage i zaštitu i Graničnom policijom BiH, ali i sa </w:t>
      </w:r>
      <w:r w:rsidRPr="00774376">
        <w:rPr>
          <w:rFonts w:ascii="Times New Roman" w:hAnsi="Times New Roman" w:cs="Times New Roman"/>
          <w:lang w:val="hr-HR"/>
        </w:rPr>
        <w:t xml:space="preserve">entitetskim i kantonalnim MUP-ovima, Policijom Brčko </w:t>
      </w:r>
      <w:r>
        <w:rPr>
          <w:rFonts w:ascii="Times New Roman" w:hAnsi="Times New Roman" w:cs="Times New Roman"/>
          <w:lang w:val="hr-HR"/>
        </w:rPr>
        <w:t>D</w:t>
      </w:r>
      <w:r w:rsidRPr="00774376">
        <w:rPr>
          <w:rFonts w:ascii="Times New Roman" w:hAnsi="Times New Roman" w:cs="Times New Roman"/>
          <w:lang w:val="hr-HR"/>
        </w:rPr>
        <w:t>istrikta BiH, te inspekcijskim organima svih nivoa u BiH</w:t>
      </w:r>
      <w:r w:rsidRPr="00774376">
        <w:rPr>
          <w:rFonts w:ascii="Times New Roman" w:hAnsi="Times New Roman" w:cs="Times New Roman"/>
        </w:rPr>
        <w:t>. P</w:t>
      </w:r>
      <w:r w:rsidRPr="00774376">
        <w:rPr>
          <w:rFonts w:ascii="Times New Roman" w:hAnsi="Times New Roman" w:cs="Times New Roman"/>
          <w:lang w:val="sv-SE"/>
        </w:rPr>
        <w:t xml:space="preserve">rovodiće se kontinuirana saradnja sa Tužilaštvom BiH i Sudom BiH, kao i sa drugim pravosudnim institucijama </w:t>
      </w:r>
      <w:r w:rsidRPr="00774376">
        <w:rPr>
          <w:rFonts w:ascii="Times New Roman" w:hAnsi="Times New Roman" w:cs="Times New Roman"/>
          <w:lang w:val="pt-BR"/>
        </w:rPr>
        <w:t xml:space="preserve">po pitanju istraživanja, </w:t>
      </w:r>
      <w:r w:rsidRPr="00774376">
        <w:rPr>
          <w:rFonts w:ascii="Times New Roman" w:hAnsi="Times New Roman" w:cs="Times New Roman"/>
        </w:rPr>
        <w:t>objedinjavanja i koordinacije predmeta, odnosno identifikacije i objedinjavanja kompleksnih oblika prevara i organizovanog kriminala na nivou BiH, u cilju efikasnog</w:t>
      </w:r>
      <w:r w:rsidRPr="00774376">
        <w:rPr>
          <w:rFonts w:ascii="Times New Roman" w:hAnsi="Times New Roman" w:cs="Times New Roman"/>
          <w:lang w:val="pt-BR"/>
        </w:rPr>
        <w:t xml:space="preserve"> procesuiranja krivičnih djela i prekršaja iz oblasti indirektnih poreza. Nastaviće se sa saradnjom sa </w:t>
      </w:r>
      <w:r w:rsidRPr="00774376">
        <w:rPr>
          <w:rFonts w:ascii="Times New Roman" w:hAnsi="Times New Roman" w:cs="Times New Roman"/>
          <w:lang w:val="hr-HR"/>
        </w:rPr>
        <w:t>carinskim i poreskim administracijama susjednih zemalja</w:t>
      </w:r>
      <w:r w:rsidRPr="00774376">
        <w:rPr>
          <w:rFonts w:ascii="Times New Roman" w:hAnsi="Times New Roman" w:cs="Times New Roman"/>
        </w:rPr>
        <w:t xml:space="preserve"> kroz razmjenu obavještajnih podataka i provođenje zajedničkih operativnih akcija. Kontinuirano će se provoditi aktivnosti na prikupljanju i razmjeni obavještajnih informacija, posebno informacija o modalitetima poreskih prevara, te njihova obrada (analiza) u cilju pružanja pomoći na otkrivanju i procesuiranju prekršaja i krivičnih djela iz oblasti indirektnih poreza. Nastaviće se sa promovisanjem otvorene linije STOP-ŠVERCU, pozivanjem građana i privrednih subjekata da putem otvorene linije prijavljuju informacije o poreskim i carinskim prevarama, nelegalnoj trgovini, te drugom obliku kriminala i korupcije.</w:t>
      </w:r>
      <w:r w:rsidRPr="00774376">
        <w:rPr>
          <w:rFonts w:ascii="Times New Roman" w:eastAsia="Calibri" w:hAnsi="Times New Roman" w:cs="Times New Roman"/>
          <w:lang w:val="bs-Latn-BA" w:eastAsia="bs-Latn-BA"/>
        </w:rPr>
        <w:t xml:space="preserve"> </w:t>
      </w:r>
      <w:r w:rsidRPr="00DA7FDD">
        <w:rPr>
          <w:rFonts w:ascii="Times New Roman" w:hAnsi="Times New Roman" w:cs="Times New Roman"/>
        </w:rPr>
        <w:t>Za potrebe međunarodne saradnje i borbe na prevenciji i sankcionisanju nezakonitosti iz</w:t>
      </w:r>
      <w:r>
        <w:rPr>
          <w:rFonts w:ascii="Times New Roman" w:hAnsi="Times New Roman" w:cs="Times New Roman"/>
        </w:rPr>
        <w:t xml:space="preserve"> oblasti indirektnih poreza </w:t>
      </w:r>
      <w:r w:rsidRPr="00DA7FDD">
        <w:rPr>
          <w:rFonts w:ascii="Times New Roman" w:hAnsi="Times New Roman" w:cs="Times New Roman"/>
        </w:rPr>
        <w:t xml:space="preserve">nastaviće se sa aktivnostima </w:t>
      </w:r>
      <w:r>
        <w:rPr>
          <w:rFonts w:ascii="Times New Roman" w:hAnsi="Times New Roman" w:cs="Times New Roman"/>
        </w:rPr>
        <w:t xml:space="preserve">u </w:t>
      </w:r>
      <w:r w:rsidRPr="00DA7FDD">
        <w:rPr>
          <w:rFonts w:ascii="Times New Roman" w:hAnsi="Times New Roman" w:cs="Times New Roman"/>
        </w:rPr>
        <w:t xml:space="preserve">realizaciji međunarodnih operativnih akcija usmjerenih na sprječavanje i otkrivanje krijumčarenja roba i carinskih prevara. </w:t>
      </w:r>
    </w:p>
    <w:p w14:paraId="06F66DE7" w14:textId="77777777" w:rsidR="00276CDD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Kontrolne aktivnosti se provode u skladu sa planom kontrola koji se u velikom obimu bazira na analizi rizika, te se kontinuirano preduzimaju radnje  n</w:t>
      </w:r>
      <w:r w:rsidRPr="005E602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daljem </w:t>
      </w:r>
      <w:r w:rsidRPr="005E6021">
        <w:rPr>
          <w:rFonts w:ascii="Times New Roman" w:hAnsi="Times New Roman" w:cs="Times New Roman"/>
        </w:rPr>
        <w:t>unapređenj</w:t>
      </w:r>
      <w:r>
        <w:rPr>
          <w:rFonts w:ascii="Times New Roman" w:hAnsi="Times New Roman" w:cs="Times New Roman"/>
        </w:rPr>
        <w:t>u</w:t>
      </w:r>
      <w:r w:rsidRPr="005E6021">
        <w:rPr>
          <w:rFonts w:ascii="Times New Roman" w:hAnsi="Times New Roman" w:cs="Times New Roman"/>
        </w:rPr>
        <w:t xml:space="preserve"> analize i upravljanja rizicima u </w:t>
      </w:r>
      <w:r w:rsidRPr="005E6021">
        <w:rPr>
          <w:rFonts w:ascii="Times New Roman" w:eastAsia="Calibri" w:hAnsi="Times New Roman" w:cs="Times New Roman"/>
          <w:lang w:val="sr-Latn-RS"/>
        </w:rPr>
        <w:t xml:space="preserve">oblasti </w:t>
      </w:r>
      <w:r>
        <w:rPr>
          <w:rFonts w:ascii="Times New Roman" w:eastAsia="Calibri" w:hAnsi="Times New Roman" w:cs="Times New Roman"/>
          <w:lang w:val="sr-Latn-RS"/>
        </w:rPr>
        <w:t>indirektnih poreza. U</w:t>
      </w:r>
      <w:r w:rsidRPr="005E6021">
        <w:rPr>
          <w:rFonts w:ascii="Times New Roman" w:eastAsia="Calibri" w:hAnsi="Times New Roman" w:cs="Times New Roman"/>
          <w:lang w:val="sr-Latn-RS"/>
        </w:rPr>
        <w:t xml:space="preserve"> oblasti PDV-a provodi </w:t>
      </w:r>
      <w:r>
        <w:rPr>
          <w:rFonts w:ascii="Times New Roman" w:eastAsia="Calibri" w:hAnsi="Times New Roman" w:cs="Times New Roman"/>
          <w:lang w:val="sr-Latn-RS"/>
        </w:rPr>
        <w:t xml:space="preserve">se </w:t>
      </w:r>
      <w:r w:rsidRPr="005E6021">
        <w:rPr>
          <w:rFonts w:ascii="Times New Roman" w:eastAsia="Calibri" w:hAnsi="Times New Roman" w:cs="Times New Roman"/>
          <w:lang w:val="sr-Latn-RS"/>
        </w:rPr>
        <w:t>sistematska analiza rizika po vrstama i to: rizik upisa u registar poreskih obveznika, rizik podnošenja poreskih prijava, rizik tačnog prijavljivanja i rizik plaćanja obaveza. U oblasti carina identifikovane su mjere za unapređenje poštovanja propisa i definisani ključni strateški ciljevi i glavni rizici u Strategiji unapređenja poštovanja propisa o indirektnom oporezivanju u kojoj su</w:t>
      </w:r>
      <w:r>
        <w:rPr>
          <w:rFonts w:ascii="Times New Roman" w:eastAsia="Calibri" w:hAnsi="Times New Roman" w:cs="Times New Roman"/>
          <w:lang w:val="sr-Latn-RS"/>
        </w:rPr>
        <w:t>,</w:t>
      </w:r>
      <w:r w:rsidRPr="005E6021">
        <w:rPr>
          <w:rFonts w:ascii="Times New Roman" w:eastAsia="Calibri" w:hAnsi="Times New Roman" w:cs="Times New Roman"/>
          <w:lang w:val="sr-Latn-RS"/>
        </w:rPr>
        <w:t xml:space="preserve"> </w:t>
      </w:r>
      <w:r>
        <w:rPr>
          <w:rFonts w:ascii="Times New Roman" w:eastAsia="Calibri" w:hAnsi="Times New Roman" w:cs="Times New Roman"/>
          <w:lang w:val="sr-Latn-RS"/>
        </w:rPr>
        <w:t xml:space="preserve">osim toga, </w:t>
      </w:r>
      <w:r w:rsidRPr="005E6021">
        <w:rPr>
          <w:rFonts w:ascii="Times New Roman" w:eastAsia="Calibri" w:hAnsi="Times New Roman" w:cs="Times New Roman"/>
          <w:lang w:val="sr-Latn-RS"/>
        </w:rPr>
        <w:t>sadržane i različite aktivnosti u cilju ostvarenja pozitivnog uticaja na percepciju poreskih obveznika o značaju poštovanja i izvršavanja obaveza</w:t>
      </w:r>
      <w:r>
        <w:rPr>
          <w:rFonts w:ascii="Times New Roman" w:eastAsia="Calibri" w:hAnsi="Times New Roman" w:cs="Times New Roman"/>
          <w:lang w:val="sr-Latn-RS"/>
        </w:rPr>
        <w:t xml:space="preserve"> i</w:t>
      </w:r>
      <w:r w:rsidRPr="005E6021">
        <w:rPr>
          <w:rFonts w:ascii="Times New Roman" w:eastAsia="Calibri" w:hAnsi="Times New Roman" w:cs="Times New Roman"/>
          <w:lang w:val="sr-Latn-RS"/>
        </w:rPr>
        <w:t xml:space="preserve"> sadrž</w:t>
      </w:r>
      <w:r>
        <w:rPr>
          <w:rFonts w:ascii="Times New Roman" w:eastAsia="Calibri" w:hAnsi="Times New Roman" w:cs="Times New Roman"/>
          <w:lang w:val="sr-Latn-RS"/>
        </w:rPr>
        <w:t>e</w:t>
      </w:r>
      <w:r w:rsidRPr="005E6021">
        <w:rPr>
          <w:rFonts w:ascii="Times New Roman" w:eastAsia="Calibri" w:hAnsi="Times New Roman" w:cs="Times New Roman"/>
          <w:lang w:val="sr-Latn-RS"/>
        </w:rPr>
        <w:t xml:space="preserve"> set proaktivnih (komunikacija, informisanje i razne usluge) i reaktivnih mjera (kontrola i prinuda), namijenjenih različitim segmentima obveznika indirektnih poreza. </w:t>
      </w:r>
      <w:r w:rsidRPr="005E6021">
        <w:rPr>
          <w:rFonts w:ascii="Times New Roman" w:hAnsi="Times New Roman" w:cs="Times New Roman"/>
        </w:rPr>
        <w:t xml:space="preserve">Ove aktivnosti doprinose unaprjeđenju kvaliteta u izradi plana kontrola i stvaranju registra rizika i baza nepravilnosti realizacije kontrolnih aktivnosti i poboljšanja efekata kontrola. </w:t>
      </w:r>
    </w:p>
    <w:p w14:paraId="36E2E5AD" w14:textId="77777777" w:rsidR="00276CDD" w:rsidRPr="00571B4D" w:rsidRDefault="00276CDD" w:rsidP="00276CDD">
      <w:pPr>
        <w:pStyle w:val="Heading4"/>
        <w:rPr>
          <w:rFonts w:ascii="Times New Roman" w:hAnsi="Times New Roman" w:cs="Times New Roman"/>
          <w:color w:val="auto"/>
        </w:rPr>
      </w:pP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1.3. Unaprijeđenje poslovnih procesa, administracija i upravljanje institucijom</w:t>
      </w:r>
    </w:p>
    <w:p w14:paraId="3991DE83" w14:textId="77777777" w:rsidR="00276CDD" w:rsidRPr="00AD445A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AD445A">
        <w:rPr>
          <w:rFonts w:ascii="Times New Roman" w:hAnsi="Times New Roman" w:cs="Times New Roman"/>
          <w:lang w:val="bs-Latn-BA"/>
        </w:rPr>
        <w:t xml:space="preserve">U okviru </w:t>
      </w:r>
      <w:r w:rsidRPr="00AD445A">
        <w:rPr>
          <w:rFonts w:ascii="Times New Roman" w:hAnsi="Times New Roman" w:cs="Times New Roman"/>
        </w:rPr>
        <w:t xml:space="preserve">realizacije programske aktivnosti nastaviće se sa standardizacijom poslovnih procesa UIO kao doprinos smanjenju stepena diskrecionih ovlaštenja zaposlenih i eliminisanja prostora za koruptivno djelovanje; nastaviti sa razvijanjem potpune automatizacije poslovnih procesa UIO, </w:t>
      </w:r>
      <w:r w:rsidRPr="00AD445A">
        <w:rPr>
          <w:rFonts w:ascii="Times New Roman" w:hAnsi="Times New Roman" w:cs="Times New Roman"/>
          <w:lang w:val="sr-Cyrl-BA"/>
        </w:rPr>
        <w:t xml:space="preserve">obezbjeđivanje uslova za razvoj </w:t>
      </w:r>
      <w:r w:rsidRPr="00AD445A">
        <w:rPr>
          <w:rFonts w:ascii="Times New Roman" w:hAnsi="Times New Roman" w:cs="Times New Roman"/>
        </w:rPr>
        <w:t>elektronskog poslovanja kroz nastavljanje funkcionisanja uspostavljenog sistema elektronskog podnošenja poreske prijave i okončanja  uspostavljanja potpunog elektronskog podnošenja carinske prijave; poboljšanje kvaliteta usluga za obveznike indirektnih poreza u smislu jačanja profesionalnog i stručnog odnosa zaposlenih u provođenju postupaka indirektnih poreza i skraćivanja vremenskog perioda provođenja istih. Posebna pažnja se posvećuje ulaganju na unapređenju ljudskih resursa i njihovoj stručnoj i profesionalnoj nadgradnji za provođenje poslovnih procesa UIO kroz</w:t>
      </w:r>
      <w:r w:rsidRPr="00AD445A">
        <w:rPr>
          <w:rFonts w:ascii="Times New Roman" w:hAnsi="Times New Roman" w:cs="Times New Roman"/>
          <w:lang w:val="bs-Latn-BA"/>
        </w:rPr>
        <w:t xml:space="preserve"> razvoj programa edukacija</w:t>
      </w:r>
      <w:r w:rsidRPr="00AD445A">
        <w:rPr>
          <w:rFonts w:ascii="Times New Roman" w:hAnsi="Times New Roman" w:cs="Times New Roman"/>
        </w:rPr>
        <w:t xml:space="preserve">, s ciljem jačanja </w:t>
      </w:r>
      <w:r w:rsidRPr="00AD445A">
        <w:rPr>
          <w:rFonts w:ascii="Times New Roman" w:hAnsi="Times New Roman" w:cs="Times New Roman"/>
          <w:lang w:val="bs-Latn-BA"/>
        </w:rPr>
        <w:t>posebnih stručnih znanja i vještina,</w:t>
      </w:r>
      <w:r w:rsidRPr="00AD445A">
        <w:rPr>
          <w:rFonts w:ascii="Times New Roman" w:hAnsi="Times New Roman" w:cs="Times New Roman"/>
        </w:rPr>
        <w:t xml:space="preserve"> potrebnih kompentencija i jačanju integriteta zaposlenih.</w:t>
      </w:r>
      <w:r w:rsidRPr="00AD445A">
        <w:rPr>
          <w:rFonts w:ascii="Times New Roman" w:hAnsi="Times New Roman" w:cs="Times New Roman"/>
          <w:lang w:val="bs-Latn-BA"/>
        </w:rPr>
        <w:t xml:space="preserve"> </w:t>
      </w:r>
    </w:p>
    <w:p w14:paraId="2C121810" w14:textId="77777777" w:rsidR="00276CDD" w:rsidRPr="00742440" w:rsidRDefault="00276CDD" w:rsidP="00276CDD">
      <w:pPr>
        <w:spacing w:after="120"/>
        <w:jc w:val="both"/>
        <w:rPr>
          <w:rFonts w:ascii="Times New Roman" w:hAnsi="Times New Roman" w:cs="Times New Roman"/>
          <w:lang w:val="bs-Latn-BA"/>
        </w:rPr>
      </w:pPr>
      <w:r w:rsidRPr="00AD445A">
        <w:rPr>
          <w:rFonts w:ascii="Times New Roman" w:hAnsi="Times New Roman" w:cs="Times New Roman"/>
          <w:lang w:val="bs-Latn-BA"/>
        </w:rPr>
        <w:t xml:space="preserve">Aktivnosti se usmjeravaju na poboljšanje kvaliteta usluga poreskim obveznicima kroz skraćivanje vremena za rješavanje zahtjeva poreskog obveznika uključujući i upis u Jedinstveni registar obveznika indirektnih poreza, kvalitet dostavljenih mišljenja i obajašnjenja iz oblasti indirektnih poreza, stvaranje baze odgovora i ujednačene prakse postupanja u istovjetnim ili sličnim slučajevima. Potrebno je nastaviti </w:t>
      </w:r>
      <w:r w:rsidRPr="00603E58">
        <w:rPr>
          <w:rFonts w:ascii="Times New Roman" w:hAnsi="Times New Roman" w:cs="Times New Roman"/>
          <w:lang w:val="bs-Latn-BA"/>
        </w:rPr>
        <w:t xml:space="preserve">sa </w:t>
      </w:r>
      <w:r w:rsidRPr="00742440">
        <w:rPr>
          <w:rFonts w:ascii="Times New Roman" w:hAnsi="Times New Roman" w:cs="Times New Roman"/>
          <w:lang w:val="bs-Latn-BA"/>
        </w:rPr>
        <w:t xml:space="preserve">poboljšanjem kvaliteta internet stranice UIO, pripremi brošura o pitanjima iz oblasti indirektnih poreza, unaprjeđenju komunikacija, unaprjeđenju normativnog uređenja u oblasti indirektnih poreza sa jasnim i nedvosmislenim normama i poboljšanje u poštivanju rokova za upravna </w:t>
      </w:r>
      <w:r w:rsidRPr="00742440">
        <w:rPr>
          <w:rFonts w:ascii="Times New Roman" w:hAnsi="Times New Roman" w:cs="Times New Roman"/>
          <w:lang w:val="bs-Latn-BA"/>
        </w:rPr>
        <w:lastRenderedPageBreak/>
        <w:t xml:space="preserve">rješavanja. </w:t>
      </w:r>
      <w:r w:rsidRPr="00742440">
        <w:rPr>
          <w:rFonts w:ascii="Times New Roman" w:eastAsia="Calibri" w:hAnsi="Times New Roman" w:cs="Times New Roman"/>
          <w:lang w:val="sr-Latn-RS"/>
        </w:rPr>
        <w:t xml:space="preserve">Nastavlja se sa aktivnostima posvećenim provođenju informativnih kampanja da bi se obveznicima ispunjenje obaveza učinilo lakšim i osiguralo bolje poznavanje pripadajućih prava i obaveza (objavljivanje uputstava, informacija, podsjetnika, ažuriranje baze često postavljenih pitanja i sl.). </w:t>
      </w:r>
      <w:r w:rsidRPr="00742440">
        <w:rPr>
          <w:rFonts w:ascii="Times New Roman" w:hAnsi="Times New Roman" w:cs="Times New Roman"/>
        </w:rPr>
        <w:t xml:space="preserve">Kontinuirano se provodi </w:t>
      </w:r>
      <w:r w:rsidRPr="00742440">
        <w:rPr>
          <w:rFonts w:ascii="Times New Roman" w:hAnsi="Times New Roman" w:cs="Times New Roman"/>
          <w:lang w:val="bs-Latn-BA"/>
        </w:rPr>
        <w:t xml:space="preserve">anketa za poreske obveznike u cilju dobijanja informacija o kvalitetu usluga UIO, kao i informacije o tome što bi Uprava mogla poboljšati u pružanju usluga poslovnoj zajednici. Nastaviće se sa radom na obezbjeđivanju kvaliteta i ažuriranja </w:t>
      </w:r>
      <w:r w:rsidRPr="00742440">
        <w:rPr>
          <w:rFonts w:ascii="Times New Roman" w:hAnsi="Times New Roman" w:cs="Times New Roman"/>
          <w:lang w:val="en-US" w:eastAsia="sr-Latn-RS"/>
        </w:rPr>
        <w:t>web portala UIO (eksterna i interna web stranica Uprave).</w:t>
      </w:r>
      <w:r w:rsidRPr="00742440">
        <w:rPr>
          <w:rFonts w:ascii="Times New Roman" w:hAnsi="Times New Roman" w:cs="Times New Roman"/>
          <w:lang w:val="bs-Latn-BA"/>
        </w:rPr>
        <w:t xml:space="preserve"> </w:t>
      </w:r>
    </w:p>
    <w:p w14:paraId="4D31FACC" w14:textId="77777777" w:rsidR="00276CDD" w:rsidRPr="00742440" w:rsidRDefault="00276CDD" w:rsidP="00276CDD">
      <w:pPr>
        <w:spacing w:after="120"/>
        <w:jc w:val="both"/>
        <w:rPr>
          <w:rFonts w:ascii="Times New Roman" w:eastAsia="Calibri" w:hAnsi="Times New Roman" w:cs="Times New Roman"/>
          <w:lang w:val="sr-Latn-RS"/>
        </w:rPr>
      </w:pPr>
      <w:r w:rsidRPr="00742440">
        <w:rPr>
          <w:rFonts w:ascii="Times New Roman" w:hAnsi="Times New Roman" w:cs="Times New Roman"/>
        </w:rPr>
        <w:t>U UIO je u svhu modernizacije  organizacione strukture, unapređenja poslovnih procesa, kvalifikacione strukture i broja izvršilaca,  neophodno kontinuirano bavljenje analizom stanja u ovim oblastima i definisanje razvojnog pravca za napredak i dostizanje nivoa razvoja modernih poreskih i carinskih administracija drugih država. U tom pravcu će se preduzeti aktivnosti na definisanju programa transformacija u UIO u okviru realizacije preporuka iz izvještaja o tehničkoj pomoći MMF, UIO-Dijagnostički pregled napretka na reformama.</w:t>
      </w:r>
    </w:p>
    <w:p w14:paraId="116F4DE9" w14:textId="77777777" w:rsidR="00276CDD" w:rsidRPr="00742440" w:rsidRDefault="00276CDD" w:rsidP="00276CDD">
      <w:pPr>
        <w:spacing w:after="120"/>
        <w:jc w:val="both"/>
        <w:rPr>
          <w:rFonts w:ascii="Times New Roman" w:hAnsi="Times New Roman"/>
        </w:rPr>
      </w:pPr>
      <w:r w:rsidRPr="00742440">
        <w:rPr>
          <w:rFonts w:ascii="Times New Roman" w:hAnsi="Times New Roman" w:cs="Times New Roman"/>
        </w:rPr>
        <w:t>Nastavlja se sa daljim razvijanjem sistema internih kontrola i sistema finansijskog upravljanja i kontrole u UIO koji omogućava efikasan nadzor nad provođenjem propisanih procedura i racionalizaciji troškova poslovanja, te će se posvetiti pažnja unapređenju praćenja realizacije i mjerenju poslovnih rezultata. Kontinuirano se provodi u</w:t>
      </w:r>
      <w:r w:rsidRPr="00742440">
        <w:rPr>
          <w:rFonts w:ascii="Times New Roman" w:hAnsi="Times New Roman"/>
        </w:rPr>
        <w:t>napređenje politika i procedura za usmjeravanje aktivnosti interne revizije u skladu sa Međunarodnim standardima za profesionalnu praksu interne revizije i najboljom profesionalnom praksom sa ciljem poboljšanja i pojednostavljenja poslovnih procesa UIO u utvrđenim zakonskim okvirima. Kroz aktivnosti unutrašnje kontrole za praćenje zakonitosti rada organizacionih jedinica UIO, kao i postupanje po primjedbama na rad zaposlenih u UIO doprinosi se jačanju povjerenja javnosti u rad UIO i povećanju integriteta zaposlenih.</w:t>
      </w:r>
    </w:p>
    <w:p w14:paraId="760CA966" w14:textId="77777777" w:rsidR="00276CDD" w:rsidRPr="00742440" w:rsidRDefault="00276CDD" w:rsidP="00276CDD">
      <w:pPr>
        <w:spacing w:after="120"/>
        <w:jc w:val="both"/>
        <w:rPr>
          <w:rFonts w:ascii="Times New Roman" w:hAnsi="Times New Roman"/>
        </w:rPr>
      </w:pPr>
      <w:r w:rsidRPr="00742440">
        <w:rPr>
          <w:rFonts w:ascii="Times New Roman" w:hAnsi="Times New Roman"/>
        </w:rPr>
        <w:t>Provode se aktivnosti na izradi plana javnih nabavki u skladu sa iskazanim potrebama u UIO i preduzimaju radnje za ažurnosti u realizaciji plana kako bi se obezbijedila sredstava za rad zaposlenih u UIO.</w:t>
      </w:r>
    </w:p>
    <w:p w14:paraId="5ECBB260" w14:textId="77777777" w:rsidR="00276CDD" w:rsidRPr="00571B4D" w:rsidRDefault="00276CDD" w:rsidP="00276CDD">
      <w:pPr>
        <w:pStyle w:val="Heading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00965974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t>2. Program: Povećanje efikasnosti kapaciteta za prikupljanje indirektnih poreza</w:t>
      </w:r>
      <w:bookmarkEnd w:id="7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78704AF" w14:textId="77777777" w:rsidR="00276CDD" w:rsidRPr="00001C68" w:rsidRDefault="00276CDD" w:rsidP="00276CDD">
      <w:pPr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>Cilj ovog programa je u</w:t>
      </w:r>
      <w:r w:rsidRPr="00001C68"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  <w:t>naprijediti kvalitet usluga u oblasti indirektnih poreza</w:t>
      </w:r>
      <w:r w:rsidRPr="00001C68">
        <w:rPr>
          <w:rFonts w:ascii="Times New Roman" w:hAnsi="Times New Roman" w:cs="Times New Roman"/>
        </w:rPr>
        <w:t xml:space="preserve"> i za postizanje cilja i željenog ishoda ovog programa u okviru istog  planirane su dvije programske aktivnosti i to:</w:t>
      </w:r>
    </w:p>
    <w:p w14:paraId="21CB986D" w14:textId="77777777" w:rsidR="00276CDD" w:rsidRPr="00571B4D" w:rsidRDefault="00276CDD" w:rsidP="00276CDD">
      <w:pPr>
        <w:pStyle w:val="Heading4"/>
        <w:rPr>
          <w:rFonts w:ascii="Times New Roman" w:hAnsi="Times New Roman" w:cs="Times New Roman"/>
          <w:color w:val="auto"/>
        </w:rPr>
      </w:pPr>
      <w:r w:rsidRPr="00571B4D">
        <w:rPr>
          <w:rFonts w:ascii="Times New Roman" w:hAnsi="Times New Roman" w:cs="Times New Roman"/>
          <w:color w:val="auto"/>
        </w:rPr>
        <w:lastRenderedPageBreak/>
        <w:t xml:space="preserve">2.1. </w:t>
      </w: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Obezbjeđivanje funkcionisanja informacionog sitema</w:t>
      </w:r>
    </w:p>
    <w:p w14:paraId="1AA341D3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>Razvoj informaciono – komunikacionog sistema UIO je osnov za funkcionisanje i napredak u odvijanju poslovnih procesa UIO i podizanje kvaliteta usluga koje UIO pruža u okviru obavljanja poslova iz svoje nadležnosti.</w:t>
      </w:r>
    </w:p>
    <w:p w14:paraId="04210649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  <w:lang w:val="bs-Latn-BA"/>
        </w:rPr>
        <w:t xml:space="preserve">Informacioni sistem UIO zahtijeva kontinuiranu nadgradnju i </w:t>
      </w:r>
      <w:r w:rsidRPr="00001C68">
        <w:rPr>
          <w:rFonts w:ascii="Times New Roman" w:hAnsi="Times New Roman" w:cs="Times New Roman"/>
        </w:rPr>
        <w:t xml:space="preserve">praćenje visokotehnološkog napretka u informaciono-komunikacionoj oblasti, </w:t>
      </w:r>
      <w:r w:rsidRPr="00001C68">
        <w:rPr>
          <w:rFonts w:ascii="Times New Roman" w:hAnsi="Times New Roman" w:cs="Times New Roman"/>
          <w:lang w:val="bs-Latn-BA"/>
        </w:rPr>
        <w:t>kreiranje softverskih i aplikativnih rješenja za odvijanje poslovnih procesa UIO,</w:t>
      </w:r>
      <w:r w:rsidRPr="00001C68">
        <w:rPr>
          <w:rFonts w:ascii="Times New Roman" w:hAnsi="Times New Roman" w:cs="Times New Roman"/>
        </w:rPr>
        <w:t xml:space="preserve"> uključujući </w:t>
      </w:r>
      <w:r w:rsidRPr="00001C68">
        <w:rPr>
          <w:rFonts w:ascii="Times New Roman" w:hAnsi="Times New Roman" w:cs="Times New Roman"/>
          <w:lang w:val="sr-Cyrl-BA"/>
        </w:rPr>
        <w:t>i</w:t>
      </w:r>
      <w:r w:rsidRPr="00001C68">
        <w:rPr>
          <w:rFonts w:ascii="Times New Roman" w:hAnsi="Times New Roman" w:cs="Times New Roman"/>
        </w:rPr>
        <w:t xml:space="preserve"> opremljenost adekvatnom informatičkom opremom</w:t>
      </w:r>
      <w:r w:rsidRPr="00001C68">
        <w:rPr>
          <w:rFonts w:ascii="Times New Roman" w:hAnsi="Times New Roman" w:cs="Times New Roman"/>
          <w:lang w:val="bs-Latn-BA"/>
        </w:rPr>
        <w:t xml:space="preserve">. U tom smislu </w:t>
      </w:r>
      <w:r w:rsidRPr="00001C68">
        <w:rPr>
          <w:rFonts w:ascii="Times New Roman" w:hAnsi="Times New Roman" w:cs="Times New Roman"/>
        </w:rPr>
        <w:t xml:space="preserve">potrebno je nastaviti sa razvojem informacionog sistema UIO u pravcu uspostavljanja integrisane analitičke platforme Informacionog sistema Uprave za obezbjeđivanje potpune automatizacija poslovnih procesa koji su od značaja za funkcionisanje UIO, uključujući i razvoj aplikacije koja će olakšati upravljanje ljudskim potencijalima u UIO.  </w:t>
      </w:r>
    </w:p>
    <w:p w14:paraId="01FACEB4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Nastavlja se sa aktivnostima koje će doprinijeti daljem razvoju elektronskog poslovanja i omogućavanju elektronskog podnošenje carinske prijave, na unaprjeđenju aplikacija carinskih i poreskih informacionih podsistema koje UIO koristi u izvršavanju poslova iz svoje nadležnosti u smislu prilagođavanja važećim propisima, kao i budućim novim propisima usklađenim sa zakonodavstvom Evropske unije i tehnološkom napretku, kako bi se učinilo što uspješnijim funkcionisanje UIO u svim segmentima i obezbijedili uslove za uvođenje olakšica u poslovanju poreskih obveznika i zaposlenih u UIO. </w:t>
      </w:r>
    </w:p>
    <w:p w14:paraId="0DD87B01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Takođe, aktivnosti će se provoditi na obezbjeđivanju funkcionisanja rezervne lokacije podataka iz informacionog sistema UIO na rezervnoj i backup lokaciji, na realizaciji zahtjeva za razvoj novih ili doradu postojećih informacionih podsistema i administriranju sistemom video nadzora na svim graničnim prelazima. Kontinuirano se provode aktivnosti na obezbjeđivanju zaštite baza podataka UIO u okviru provođenja politike bezbjednosti informacionog sistema UIO.  </w:t>
      </w:r>
    </w:p>
    <w:p w14:paraId="44F37DE7" w14:textId="77777777" w:rsidR="00276CDD" w:rsidRPr="00571B4D" w:rsidRDefault="00276CDD" w:rsidP="00276CDD">
      <w:pPr>
        <w:pStyle w:val="Heading4"/>
        <w:rPr>
          <w:rFonts w:ascii="Times New Roman" w:eastAsia="Times New Roman" w:hAnsi="Times New Roman" w:cs="Times New Roman"/>
          <w:color w:val="auto"/>
          <w:lang w:eastAsia="sr-Latn-BA"/>
        </w:rPr>
      </w:pPr>
      <w:r w:rsidRPr="00571B4D">
        <w:rPr>
          <w:rFonts w:ascii="Times New Roman" w:hAnsi="Times New Roman" w:cs="Times New Roman"/>
          <w:color w:val="auto"/>
        </w:rPr>
        <w:t xml:space="preserve">2.2. </w:t>
      </w: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Održavanje i modernizacija kapaciteta za funkcionisanje graničnih prelaza i objekata Uprave</w:t>
      </w:r>
    </w:p>
    <w:p w14:paraId="4C31DBA9" w14:textId="77777777" w:rsidR="00276CDD" w:rsidRPr="003C78BA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</w:rPr>
        <w:t>Nastavlja se sa unapređenjem stanja smještajnih kapaciteta UIO, kao i uređenjem graničnih prelaza u skladu sa propisanim standardima</w:t>
      </w:r>
      <w:r w:rsidRPr="003C78BA">
        <w:rPr>
          <w:rFonts w:ascii="Times New Roman" w:hAnsi="Times New Roman" w:cs="Times New Roman"/>
          <w:lang w:val="sr-Cyrl-BA"/>
        </w:rPr>
        <w:t xml:space="preserve"> uz poštovanje obaveza iz zaključenih međudržavnih ugovora o graničnim prelazima</w:t>
      </w:r>
      <w:r w:rsidRPr="003C78BA">
        <w:rPr>
          <w:rFonts w:ascii="Times New Roman" w:hAnsi="Times New Roman" w:cs="Times New Roman"/>
        </w:rPr>
        <w:t xml:space="preserve"> i iskazanih potreba drugih službi nadležnih za rad na graničnom prelazu</w:t>
      </w:r>
      <w:r w:rsidRPr="003C78BA">
        <w:rPr>
          <w:rFonts w:ascii="Times New Roman" w:hAnsi="Times New Roman" w:cs="Times New Roman"/>
          <w:lang w:val="sr-Cyrl-BA"/>
        </w:rPr>
        <w:t>.</w:t>
      </w:r>
      <w:r w:rsidRPr="003C78BA">
        <w:rPr>
          <w:rFonts w:ascii="Times New Roman" w:hAnsi="Times New Roman" w:cs="Times New Roman"/>
        </w:rPr>
        <w:t xml:space="preserve"> Uslovi rada su od znatnog uticaja na kvalitet izvršavanja poslova iz nadležnosti UIO, </w:t>
      </w:r>
      <w:r w:rsidRPr="003C78BA">
        <w:rPr>
          <w:rFonts w:ascii="Times New Roman" w:hAnsi="Times New Roman" w:cs="Times New Roman"/>
          <w:lang w:val="sr-Cyrl-BA"/>
        </w:rPr>
        <w:t>kao i</w:t>
      </w:r>
      <w:r w:rsidRPr="003C78BA">
        <w:rPr>
          <w:rFonts w:ascii="Times New Roman" w:hAnsi="Times New Roman" w:cs="Times New Roman"/>
        </w:rPr>
        <w:t xml:space="preserve"> na nivo zadovoljstva obveznika indirektnih poreza i drugih korisnika usluga koje UIO pruža.</w:t>
      </w:r>
      <w:r w:rsidRPr="003C78BA">
        <w:rPr>
          <w:rFonts w:ascii="Times New Roman" w:hAnsi="Times New Roman" w:cs="Times New Roman"/>
          <w:lang w:val="sr-Cyrl-BA"/>
        </w:rPr>
        <w:t xml:space="preserve"> </w:t>
      </w:r>
    </w:p>
    <w:p w14:paraId="2BF71EA1" w14:textId="55DD2DA1" w:rsidR="00276CDD" w:rsidRPr="00711E20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</w:rPr>
        <w:lastRenderedPageBreak/>
        <w:t xml:space="preserve">Realizovanje planiranih projekata javnih investicija odvija se u skladu sa prioritetnim potrebama i odobrenim finansijskim sredstvima, </w:t>
      </w:r>
      <w:r w:rsidRPr="003C78BA">
        <w:rPr>
          <w:rFonts w:ascii="Times New Roman" w:hAnsi="Times New Roman" w:cs="Times New Roman"/>
          <w:lang w:val="sr-Cyrl-BA"/>
        </w:rPr>
        <w:t xml:space="preserve">kako bi </w:t>
      </w:r>
      <w:r w:rsidRPr="003C78BA">
        <w:rPr>
          <w:rFonts w:ascii="Times New Roman" w:hAnsi="Times New Roman" w:cs="Times New Roman"/>
        </w:rPr>
        <w:t xml:space="preserve">poboljšali uslovi za </w:t>
      </w:r>
      <w:r w:rsidRPr="003C78BA">
        <w:rPr>
          <w:rFonts w:ascii="Times New Roman" w:hAnsi="Times New Roman" w:cs="Times New Roman"/>
          <w:lang w:val="sr-Cyrl-BA"/>
        </w:rPr>
        <w:t>obavljanj</w:t>
      </w:r>
      <w:r w:rsidRPr="003C78BA">
        <w:rPr>
          <w:rFonts w:ascii="Times New Roman" w:hAnsi="Times New Roman" w:cs="Times New Roman"/>
        </w:rPr>
        <w:t>e</w:t>
      </w:r>
      <w:r w:rsidRPr="003C78BA">
        <w:rPr>
          <w:rFonts w:ascii="Times New Roman" w:hAnsi="Times New Roman" w:cs="Times New Roman"/>
          <w:lang w:val="sr-Cyrl-BA"/>
        </w:rPr>
        <w:t xml:space="preserve"> poslova iz nadležnosti</w:t>
      </w:r>
      <w:r w:rsidRPr="003C78BA">
        <w:rPr>
          <w:rFonts w:ascii="Times New Roman" w:hAnsi="Times New Roman" w:cs="Times New Roman"/>
        </w:rPr>
        <w:t xml:space="preserve"> UIO, kao i</w:t>
      </w:r>
      <w:r w:rsidRPr="003C78BA">
        <w:rPr>
          <w:rFonts w:ascii="Times New Roman" w:hAnsi="Times New Roman" w:cs="Times New Roman"/>
          <w:lang w:val="sr-Cyrl-BA"/>
        </w:rPr>
        <w:t xml:space="preserve"> službi na graničnim prelazima. </w:t>
      </w:r>
      <w:r w:rsidRPr="003C78BA">
        <w:rPr>
          <w:rFonts w:ascii="Times New Roman" w:hAnsi="Times New Roman" w:cs="Times New Roman"/>
        </w:rPr>
        <w:t>P</w:t>
      </w:r>
      <w:r w:rsidRPr="003C78BA">
        <w:rPr>
          <w:rFonts w:ascii="Times New Roman" w:hAnsi="Times New Roman" w:cs="Times New Roman"/>
          <w:lang w:val="sr-Cyrl-BA"/>
        </w:rPr>
        <w:t xml:space="preserve">ostojeći uslovi rada u </w:t>
      </w:r>
      <w:r w:rsidRPr="003C78BA">
        <w:rPr>
          <w:rFonts w:ascii="Times New Roman" w:hAnsi="Times New Roman" w:cs="Times New Roman"/>
        </w:rPr>
        <w:t xml:space="preserve">pojedinim </w:t>
      </w:r>
      <w:r w:rsidRPr="003C78BA">
        <w:rPr>
          <w:rFonts w:ascii="Times New Roman" w:hAnsi="Times New Roman" w:cs="Times New Roman"/>
          <w:lang w:val="sr-Cyrl-BA"/>
        </w:rPr>
        <w:t>carinskim ispostavama</w:t>
      </w:r>
      <w:r w:rsidRPr="003C78BA">
        <w:rPr>
          <w:rFonts w:ascii="Times New Roman" w:hAnsi="Times New Roman" w:cs="Times New Roman"/>
        </w:rPr>
        <w:t xml:space="preserve"> i na graničnim prelazima nisu na zadovoljavajućem nivou i </w:t>
      </w:r>
      <w:r w:rsidRPr="003C78BA">
        <w:rPr>
          <w:rFonts w:ascii="Times New Roman" w:hAnsi="Times New Roman" w:cs="Times New Roman"/>
          <w:lang w:val="sr-Cyrl-BA"/>
        </w:rPr>
        <w:t xml:space="preserve">zahtijevaju </w:t>
      </w:r>
      <w:r w:rsidRPr="003C78BA">
        <w:rPr>
          <w:rFonts w:ascii="Times New Roman" w:hAnsi="Times New Roman" w:cs="Times New Roman"/>
        </w:rPr>
        <w:t xml:space="preserve">preduzimanje aktivnosti na adaptaciji, rekontrukciji ili izgradnji da bi se obezbijedili bolji uslovi </w:t>
      </w:r>
      <w:r w:rsidRPr="003C78BA">
        <w:rPr>
          <w:rFonts w:ascii="Times New Roman" w:hAnsi="Times New Roman" w:cs="Times New Roman"/>
          <w:lang w:val="sr-Cyrl-BA"/>
        </w:rPr>
        <w:t>za provođenj</w:t>
      </w:r>
      <w:r w:rsidRPr="003C78BA">
        <w:rPr>
          <w:rFonts w:ascii="Times New Roman" w:hAnsi="Times New Roman" w:cs="Times New Roman"/>
        </w:rPr>
        <w:t>e</w:t>
      </w:r>
      <w:r w:rsidRPr="003C78BA">
        <w:rPr>
          <w:rFonts w:ascii="Times New Roman" w:hAnsi="Times New Roman" w:cs="Times New Roman"/>
          <w:lang w:val="sr-Cyrl-BA"/>
        </w:rPr>
        <w:t xml:space="preserve"> carinskih procedura</w:t>
      </w:r>
      <w:r w:rsidRPr="003C78BA">
        <w:rPr>
          <w:rFonts w:ascii="Times New Roman" w:hAnsi="Times New Roman" w:cs="Times New Roman"/>
        </w:rPr>
        <w:t>. U tom pravcu planirana je izgradnj</w:t>
      </w:r>
      <w:r w:rsidR="00751660">
        <w:rPr>
          <w:rFonts w:ascii="Times New Roman" w:hAnsi="Times New Roman" w:cs="Times New Roman"/>
        </w:rPr>
        <w:t>a:</w:t>
      </w:r>
      <w:r w:rsidRPr="003C78BA">
        <w:rPr>
          <w:rFonts w:ascii="Times New Roman" w:hAnsi="Times New Roman" w:cs="Times New Roman"/>
        </w:rPr>
        <w:t xml:space="preserve"> </w:t>
      </w:r>
      <w:r w:rsidR="00751660" w:rsidRPr="00711E20">
        <w:rPr>
          <w:rFonts w:ascii="Times New Roman" w:hAnsi="Times New Roman" w:cs="Times New Roman"/>
        </w:rPr>
        <w:t>graničnog prelaza Vaganj; objekta za potrebe carine i granične policije na aerodromu Sarajevo; graničnog prelaza Čepikuće</w:t>
      </w:r>
      <w:r w:rsidR="00E860C6" w:rsidRPr="00711E20">
        <w:rPr>
          <w:rFonts w:ascii="Times New Roman" w:hAnsi="Times New Roman" w:cs="Times New Roman"/>
        </w:rPr>
        <w:t xml:space="preserve"> te </w:t>
      </w:r>
      <w:r w:rsidR="00751660" w:rsidRPr="00711E20">
        <w:rPr>
          <w:rFonts w:ascii="Times New Roman" w:hAnsi="Times New Roman" w:cs="Times New Roman"/>
        </w:rPr>
        <w:t>graničnih prelaza Klobuk i Zupci;  zatim izgradnja i opremanje objekta za potrebe carine i granične policije na aerodromu Banja Luka</w:t>
      </w:r>
      <w:r w:rsidR="00E860C6" w:rsidRPr="00711E20">
        <w:rPr>
          <w:rFonts w:ascii="Times New Roman" w:hAnsi="Times New Roman" w:cs="Times New Roman"/>
        </w:rPr>
        <w:t xml:space="preserve"> i</w:t>
      </w:r>
      <w:r w:rsidR="00751660" w:rsidRPr="00711E20">
        <w:rPr>
          <w:rFonts w:ascii="Times New Roman" w:hAnsi="Times New Roman" w:cs="Times New Roman"/>
        </w:rPr>
        <w:t xml:space="preserve"> graničnog prelaza Doljani, planirana je rekonstrukcija graničnog prlaza Brod kao i obezbjeđenje preduslova za izgradnju graničnih prelaza za pogranični saobraćaj čija će se izgradnja finasirati iz IPA fondova.</w:t>
      </w:r>
      <w:r w:rsidR="00E860C6"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</w:rPr>
        <w:t xml:space="preserve">U svrhu unapređenja funkcionisanja UIO planirana je realizacija razvojno - investicionih projekata, i to  izrada BI softvera (Business Intelligence) i izrada </w:t>
      </w:r>
      <w:r w:rsidR="00152941" w:rsidRPr="00711E20">
        <w:rPr>
          <w:rFonts w:ascii="Times New Roman" w:hAnsi="Times New Roman" w:cs="Times New Roman"/>
        </w:rPr>
        <w:t>Izrada SSO (Single sign on) softvera.</w:t>
      </w:r>
    </w:p>
    <w:p w14:paraId="425EE19A" w14:textId="77777777" w:rsidR="00276CDD" w:rsidRPr="00571B4D" w:rsidRDefault="00276CDD" w:rsidP="00276CDD">
      <w:pPr>
        <w:pStyle w:val="Heading3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8" w:name="_Toc200965975"/>
      <w:r w:rsidRPr="00571B4D">
        <w:rPr>
          <w:rFonts w:ascii="Times New Roman" w:hAnsi="Times New Roman" w:cs="Times New Roman"/>
          <w:b/>
          <w:color w:val="auto"/>
          <w:sz w:val="24"/>
          <w:szCs w:val="24"/>
        </w:rPr>
        <w:t>3. Program: Kreiranje politike indirektnog oporezivanja</w:t>
      </w:r>
      <w:bookmarkEnd w:id="8"/>
      <w:r w:rsidRPr="00571B4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4D01A5FD" w14:textId="77777777" w:rsidR="00276CDD" w:rsidRPr="00001C68" w:rsidRDefault="00276CDD" w:rsidP="00276CDD">
      <w:pPr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>Cilj ovog programa je o</w:t>
      </w:r>
      <w:r w:rsidRPr="00001C68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siguranje makroekonomske stabilnosti i unapređenje zakonskog okvira u oblasti indirektnih poreza</w:t>
      </w:r>
      <w:r w:rsidRPr="00001C68">
        <w:rPr>
          <w:rFonts w:ascii="Times New Roman" w:hAnsi="Times New Roman" w:cs="Times New Roman"/>
        </w:rPr>
        <w:t xml:space="preserve"> i za postizanje cilja i željenog ishoda ovog programa u okviru istog  planirana je sledeća programska aktivnost:</w:t>
      </w:r>
    </w:p>
    <w:p w14:paraId="5349BAF8" w14:textId="77777777" w:rsidR="00276CDD" w:rsidRPr="00571B4D" w:rsidRDefault="00276CDD" w:rsidP="00276CDD">
      <w:pPr>
        <w:pStyle w:val="Heading4"/>
        <w:rPr>
          <w:rFonts w:ascii="Times New Roman" w:eastAsia="Times New Roman" w:hAnsi="Times New Roman" w:cs="Times New Roman"/>
          <w:color w:val="auto"/>
          <w:lang w:eastAsia="sr-Latn-BA"/>
        </w:rPr>
      </w:pPr>
      <w:r w:rsidRPr="00571B4D">
        <w:rPr>
          <w:rFonts w:ascii="Times New Roman" w:hAnsi="Times New Roman" w:cs="Times New Roman"/>
          <w:color w:val="auto"/>
        </w:rPr>
        <w:t xml:space="preserve">3.1. </w:t>
      </w:r>
      <w:r w:rsidRPr="00571B4D">
        <w:rPr>
          <w:rFonts w:ascii="Times New Roman" w:eastAsia="Times New Roman" w:hAnsi="Times New Roman" w:cs="Times New Roman"/>
          <w:color w:val="auto"/>
          <w:lang w:eastAsia="sr-Latn-BA"/>
        </w:rPr>
        <w:t>Utvrđivanje politike indirektnog oporezivanja i obezbjeđenje efikasnog sistema raspodjele prihoda od indirektnih poreza</w:t>
      </w:r>
    </w:p>
    <w:p w14:paraId="4E9690B0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UO UIO teži da kroz kontinuiranu analizu stanja u oblasti indirektnih poreza, sagledavajući realne mogućnosti i uticaje vanjskih faktora (političke, ekonomske, privredne i dr.), koristeći dosadašnja iskustva, kao i pozitivna iskustva drugih evropskih država, uz uvažavanje obaveza koje za oblast indirektnih poreza proizilaze iz strateških dokumenata BiH i obaveze koje za oblast indirektnih poreza proističu iz Sporazuma o stabilizaciji i pridruživanju potpisanog između BiH i EU i preporuka iz izvještaja o tehničkoj pomoći misije Međunarodnog monetarnog fonda obezbijedi kvalitetne zakonske propise o indirektnim porezima i otkloni nedostatke uočene kroz dosadašnju primjenu važećih zakonskih propisa, kako bi poboljšao zakonski okvir za funkcioniranje sistema indirektnih poreza u BiH sa ciljem obezbjeđivanja makroekonomske stabilnosti i fiskalne održivosti BiH. </w:t>
      </w:r>
    </w:p>
    <w:p w14:paraId="01398C8E" w14:textId="77777777" w:rsidR="00276CDD" w:rsidRPr="00001C68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Kreiranje politike indirektnih poreza zahtijeva kontinuirano analiziranje trendova u oblasti indirektnih poreza i praćenje kretanja privrednih tokova u BiH, u skladu sa kojima će se vršiti prilagođavanje propisa potrebama i mogućnostima i usklađivanje propisa indirektih poreza sa EU propisima, te stvaranje kvalitetnog zakonskog okvira koji će obezbijediti uslove za efikasno funkcionisanje sistema </w:t>
      </w:r>
      <w:r w:rsidRPr="00001C68">
        <w:rPr>
          <w:rFonts w:ascii="Times New Roman" w:hAnsi="Times New Roman" w:cs="Times New Roman"/>
        </w:rPr>
        <w:lastRenderedPageBreak/>
        <w:t>indirektnog oporezivanja u BiH i funkcionisanje UIO kao institucije nadležne za sprovođenje zakonskih propisa i utvrđene politike indirektnog oporezivanja u BiH. Nastaviće se sa razvijanjem odnosa povjerenja u oblasti indirektnih poreza sa poreskim obveznicima, odnosno privrednom zajednicom i institucijama svih nivoa vlasti u BiH kroz obezbjeđivanje visokog nivoa profesionalizma UO i UIO u efikasnom i stručnom izvršavanju poslova, kroz isticanje značaja dobrovoljnog ispunjenja poreske obaveze uticati na jačanje poreske svijesti obveznika indirektnih poreza, uticati na razvoj kompentencija i jačanje integriteta zaposlenih u UIO. Stoga UO UIO u kreiranju i predlaganju politike indirektnih poreza prati i analizira sve relevantne parametre i ostvarene rezultate rada UIO u svrhu iznalaženja najboljih rješenja za unapređenje sistema indirektnih poreza u BiH i rada UIO.</w:t>
      </w:r>
    </w:p>
    <w:p w14:paraId="17D1C42F" w14:textId="77777777" w:rsidR="00276CDD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001C68">
        <w:rPr>
          <w:rFonts w:ascii="Times New Roman" w:hAnsi="Times New Roman" w:cs="Times New Roman"/>
        </w:rPr>
        <w:t xml:space="preserve">Takođe, UO UIO kontinuirano prati stanje krajnje potrošnje kroz razmatranje izvještaja o provedenim analizama u oblasti krajnje potrošnje sa prijedlogom mjera za poboljšanje i unaprjeđenje stanja u ovoj oblasti. Nadalje za potrebe fiskalnih analiza prikupljaju se izvještaji o izvršenju budžeta vlada u BiH i drugi relevanti pokazatelji (vanjski dug, vladine investicije i zaduženja i dr.), te vrši makroekonomska projekcija, odnosno projekcija prihoda od indirektnih poreza, i prati nivo naplate indirektnih poreza, uključujući i nivo naplate duga po osnovu indirektnih poreza.  </w:t>
      </w:r>
    </w:p>
    <w:p w14:paraId="655FF313" w14:textId="77777777" w:rsidR="00276CDD" w:rsidRPr="00E14F5A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00965976"/>
      <w:r w:rsidRPr="00E14F5A">
        <w:rPr>
          <w:rFonts w:ascii="Times New Roman" w:hAnsi="Times New Roman" w:cs="Times New Roman"/>
          <w:b/>
          <w:color w:val="auto"/>
          <w:sz w:val="24"/>
          <w:szCs w:val="24"/>
        </w:rPr>
        <w:t>Poglavlje 5: Resursi i kapaciteti potrebni za postizanje ciljeva</w:t>
      </w:r>
      <w:bookmarkEnd w:id="9"/>
    </w:p>
    <w:p w14:paraId="2CFD077E" w14:textId="77777777" w:rsidR="00276CDD" w:rsidRPr="00E14F5A" w:rsidRDefault="00276CDD" w:rsidP="00276CDD">
      <w:pPr>
        <w:pStyle w:val="Heading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00965977"/>
      <w:r w:rsidRPr="00E14F5A">
        <w:rPr>
          <w:rFonts w:ascii="Times New Roman" w:hAnsi="Times New Roman" w:cs="Times New Roman"/>
          <w:b/>
          <w:color w:val="auto"/>
          <w:sz w:val="24"/>
          <w:szCs w:val="24"/>
        </w:rPr>
        <w:t>5.1 Predviđeni izvori finansiranja</w:t>
      </w:r>
      <w:bookmarkEnd w:id="10"/>
    </w:p>
    <w:p w14:paraId="02153801" w14:textId="0258D1BB" w:rsidR="00276CDD" w:rsidRPr="00711E20" w:rsidRDefault="00276CDD" w:rsidP="007A40E9">
      <w:pPr>
        <w:spacing w:after="120"/>
        <w:jc w:val="both"/>
        <w:rPr>
          <w:rFonts w:ascii="Times New Roman" w:hAnsi="Times New Roman" w:cs="Times New Roman"/>
        </w:rPr>
      </w:pPr>
      <w:r w:rsidRPr="00820FB1">
        <w:rPr>
          <w:rFonts w:ascii="Times New Roman" w:hAnsi="Times New Roman" w:cs="Times New Roman"/>
        </w:rPr>
        <w:t xml:space="preserve">Sredstva potrebna za realizaciju programa i projekata UIO i UO UIO  u najvećem procentu obezbjeđuju se u skladu sa Zakonom o </w:t>
      </w:r>
      <w:r w:rsidRPr="00820FB1">
        <w:rPr>
          <w:rFonts w:ascii="Times New Roman" w:hAnsi="Times New Roman" w:cs="Times New Roman"/>
          <w:lang w:val="sr-Cyrl-BA"/>
        </w:rPr>
        <w:t>b</w:t>
      </w:r>
      <w:r w:rsidRPr="00820FB1">
        <w:rPr>
          <w:rFonts w:ascii="Times New Roman" w:hAnsi="Times New Roman" w:cs="Times New Roman"/>
        </w:rPr>
        <w:t xml:space="preserve">udžetu institucija BiH i međunarodnih obaveza BiH i u manjem procentu iz sredstava Granta (program Fiscalis i Customs) i sredstava </w:t>
      </w:r>
      <w:r w:rsidRPr="00711E20">
        <w:rPr>
          <w:rFonts w:ascii="Times New Roman" w:hAnsi="Times New Roman" w:cs="Times New Roman"/>
        </w:rPr>
        <w:t>IPA 2022 (</w:t>
      </w:r>
      <w:r w:rsidR="007A40E9" w:rsidRPr="00711E20">
        <w:rPr>
          <w:rFonts w:ascii="Times New Roman" w:hAnsi="Times New Roman" w:cs="Times New Roman"/>
        </w:rPr>
        <w:t>IBIH-UIO-135 Dalje usklađivanje zakonodavstva sa EU legislativom, IBIH-UIO-106 Izrada BI softvera i Izrada SSO (Single sign on)</w:t>
      </w:r>
      <w:r w:rsidRPr="00711E20">
        <w:rPr>
          <w:rFonts w:ascii="Times New Roman" w:hAnsi="Times New Roman" w:cs="Times New Roman"/>
        </w:rPr>
        <w:t>) .</w:t>
      </w:r>
    </w:p>
    <w:p w14:paraId="03123FEE" w14:textId="77777777" w:rsidR="00276CDD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820FB1">
        <w:rPr>
          <w:rFonts w:ascii="Times New Roman" w:hAnsi="Times New Roman" w:cs="Times New Roman"/>
        </w:rPr>
        <w:t xml:space="preserve">Za naredni srednjoročni period kroz budžetski zahtjev ( Instrukcija broj 1) planirana su finansijska sredstva za tekuće  i kapitalne izdatke za </w:t>
      </w:r>
      <w:r>
        <w:rPr>
          <w:rFonts w:ascii="Times New Roman" w:hAnsi="Times New Roman" w:cs="Times New Roman"/>
        </w:rPr>
        <w:t>realizaciju</w:t>
      </w:r>
      <w:r w:rsidRPr="00820FB1">
        <w:rPr>
          <w:rFonts w:ascii="Times New Roman" w:hAnsi="Times New Roman" w:cs="Times New Roman"/>
        </w:rPr>
        <w:t xml:space="preserve"> planiranih programskih aktivnosti i projekata. </w:t>
      </w:r>
    </w:p>
    <w:p w14:paraId="6E2B3E77" w14:textId="77777777" w:rsidR="00276CDD" w:rsidRPr="00E14F5A" w:rsidRDefault="00276CDD" w:rsidP="00276CDD">
      <w:pPr>
        <w:pStyle w:val="Heading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00965978"/>
      <w:r w:rsidRPr="00E14F5A">
        <w:rPr>
          <w:rFonts w:ascii="Times New Roman" w:hAnsi="Times New Roman" w:cs="Times New Roman"/>
          <w:b/>
          <w:color w:val="auto"/>
          <w:sz w:val="24"/>
          <w:szCs w:val="24"/>
        </w:rPr>
        <w:t>5.2 Organizacioni kapaciteti</w:t>
      </w:r>
      <w:bookmarkEnd w:id="11"/>
    </w:p>
    <w:p w14:paraId="0C084421" w14:textId="610E1E91" w:rsidR="00276CDD" w:rsidRPr="00711E20" w:rsidRDefault="00276CDD" w:rsidP="00276CDD">
      <w:pPr>
        <w:spacing w:after="120"/>
        <w:jc w:val="both"/>
        <w:rPr>
          <w:rFonts w:ascii="Times New Roman" w:hAnsi="Times New Roman" w:cs="Times New Roman"/>
        </w:rPr>
      </w:pPr>
      <w:r w:rsidRPr="00820FB1">
        <w:rPr>
          <w:rFonts w:ascii="Times New Roman" w:hAnsi="Times New Roman" w:cs="Times New Roman"/>
        </w:rPr>
        <w:t xml:space="preserve">Realizacija planiranih programa i projekata i postizanje postavljenih ciljeva zahtijeva obezbjeđivanje adekvatnog broja izvršilaca za realizaciju programa i projekata, odnosno provođenje programskih aktivnosti i uspješno ostvarenje cilja programa. </w:t>
      </w:r>
      <w:r w:rsidRPr="00711E20">
        <w:rPr>
          <w:rFonts w:ascii="Times New Roman" w:hAnsi="Times New Roman" w:cs="Times New Roman"/>
        </w:rPr>
        <w:t>Zakonom o budžetu institucija BiH za 202</w:t>
      </w:r>
      <w:r w:rsidR="00410C57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. godinu za potrebe izvršavanja poslova iz nadležnosti UIO i UO UIO odobren je 26</w:t>
      </w:r>
      <w:r w:rsidR="00410C57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1 izvršilac.</w:t>
      </w:r>
    </w:p>
    <w:p w14:paraId="342A5D5D" w14:textId="48DDA82A" w:rsidR="00276CDD" w:rsidRDefault="00276CDD" w:rsidP="008A4184">
      <w:pPr>
        <w:jc w:val="both"/>
        <w:rPr>
          <w:rFonts w:ascii="Times New Roman" w:hAnsi="Times New Roman" w:cs="Times New Roman"/>
        </w:rPr>
      </w:pPr>
      <w:r w:rsidRPr="00820FB1">
        <w:rPr>
          <w:rFonts w:ascii="Times New Roman" w:hAnsi="Times New Roman" w:cs="Times New Roman"/>
        </w:rPr>
        <w:lastRenderedPageBreak/>
        <w:t xml:space="preserve">U UIO je konstantno prisutan problem nedovoljnog broja izvršilaca </w:t>
      </w:r>
      <w:r>
        <w:rPr>
          <w:rFonts w:ascii="Times New Roman" w:hAnsi="Times New Roman" w:cs="Times New Roman"/>
        </w:rPr>
        <w:t>u odnosu n</w:t>
      </w:r>
      <w:r w:rsidRPr="00820FB1">
        <w:rPr>
          <w:rFonts w:ascii="Times New Roman" w:hAnsi="Times New Roman" w:cs="Times New Roman"/>
        </w:rPr>
        <w:t>a obim poslova</w:t>
      </w:r>
      <w:r>
        <w:rPr>
          <w:rFonts w:ascii="Times New Roman" w:hAnsi="Times New Roman" w:cs="Times New Roman"/>
        </w:rPr>
        <w:t xml:space="preserve"> i broj izvršilaca sistematizovan Pravilnikom o unutrašnjoj organizaciji UIO</w:t>
      </w:r>
      <w:r w:rsidRPr="00820FB1">
        <w:rPr>
          <w:rFonts w:ascii="Times New Roman" w:hAnsi="Times New Roman" w:cs="Times New Roman"/>
        </w:rPr>
        <w:t xml:space="preserve">. </w:t>
      </w:r>
      <w:r w:rsidR="008A4184" w:rsidRPr="00711E20">
        <w:rPr>
          <w:rFonts w:ascii="Times New Roman" w:hAnsi="Times New Roman" w:cs="Times New Roman"/>
        </w:rPr>
        <w:t>Na dan 31.12.2025. godine u UIO i UO UIO u radnom odnosu je bilo ukupno 2361 zaposleni</w:t>
      </w:r>
      <w:r w:rsidRPr="00711E20">
        <w:rPr>
          <w:rFonts w:ascii="Times New Roman" w:hAnsi="Times New Roman" w:cs="Times New Roman"/>
        </w:rPr>
        <w:t xml:space="preserve">, što je nedovoljno za </w:t>
      </w:r>
      <w:r w:rsidRPr="00820FB1">
        <w:rPr>
          <w:rFonts w:ascii="Times New Roman" w:hAnsi="Times New Roman" w:cs="Times New Roman"/>
        </w:rPr>
        <w:t xml:space="preserve">realizovanje planiranih aktivnosti i stanje ljudskih resursa </w:t>
      </w:r>
      <w:r>
        <w:rPr>
          <w:rFonts w:ascii="Times New Roman" w:hAnsi="Times New Roman" w:cs="Times New Roman"/>
        </w:rPr>
        <w:t xml:space="preserve">u UIO je u fokusu </w:t>
      </w:r>
      <w:r w:rsidRPr="00820FB1">
        <w:rPr>
          <w:rFonts w:ascii="Times New Roman" w:hAnsi="Times New Roman" w:cs="Times New Roman"/>
        </w:rPr>
        <w:t>kontinuirano</w:t>
      </w:r>
      <w:r>
        <w:rPr>
          <w:rFonts w:ascii="Times New Roman" w:hAnsi="Times New Roman" w:cs="Times New Roman"/>
        </w:rPr>
        <w:t>g</w:t>
      </w:r>
      <w:r w:rsidRPr="00820FB1">
        <w:rPr>
          <w:rFonts w:ascii="Times New Roman" w:hAnsi="Times New Roman" w:cs="Times New Roman"/>
        </w:rPr>
        <w:t xml:space="preserve"> praćenj</w:t>
      </w:r>
      <w:r>
        <w:rPr>
          <w:rFonts w:ascii="Times New Roman" w:hAnsi="Times New Roman" w:cs="Times New Roman"/>
        </w:rPr>
        <w:t>a, te preduzimanja radnji na provođenju</w:t>
      </w:r>
      <w:r w:rsidRPr="00820FB1">
        <w:rPr>
          <w:rFonts w:ascii="Times New Roman" w:hAnsi="Times New Roman" w:cs="Times New Roman"/>
        </w:rPr>
        <w:t xml:space="preserve"> konkursnih  procedura za popunjavanje upražnjenih sistematizovanih radnih mjesta u UIO i UO UIO.  </w:t>
      </w:r>
    </w:p>
    <w:p w14:paraId="584C752D" w14:textId="77777777" w:rsidR="00276CDD" w:rsidRPr="00753453" w:rsidRDefault="00276CDD" w:rsidP="00276CDD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200965979"/>
      <w:r w:rsidRPr="00753453">
        <w:rPr>
          <w:rFonts w:ascii="Times New Roman" w:hAnsi="Times New Roman" w:cs="Times New Roman"/>
          <w:b/>
          <w:color w:val="auto"/>
          <w:sz w:val="24"/>
          <w:szCs w:val="24"/>
        </w:rPr>
        <w:t>Poglavlje 6: Okvir za praćenje provođenja plana</w:t>
      </w:r>
      <w:bookmarkEnd w:id="12"/>
    </w:p>
    <w:p w14:paraId="083828A0" w14:textId="77777777" w:rsidR="00276CDD" w:rsidRDefault="00276CDD" w:rsidP="00276CDD">
      <w:pPr>
        <w:jc w:val="both"/>
        <w:rPr>
          <w:rFonts w:ascii="Times New Roman" w:hAnsi="Times New Roman" w:cs="Times New Roman"/>
        </w:rPr>
      </w:pPr>
      <w:r w:rsidRPr="00820FB1">
        <w:rPr>
          <w:rFonts w:ascii="Times New Roman" w:hAnsi="Times New Roman" w:cs="Times New Roman"/>
        </w:rPr>
        <w:t>Praćenje provođenja plana u UIO se provodi kvartalno, polugodišnje i godišnje. U tu svrhu organizaciona jedinica nadležna za strateško planiranje prikuplja podatke od osnovnih organizacionih jedinica UIO i sačinjava kvartalne informacije o  praćenju realizacije godišnjeg programa rada, analitičko praćenje stanja u određenim oblastima djelovanja UIO (naplata indirektnih poreza; povrat PDV i dr.), te godišnji izvještaj o radu UIO</w:t>
      </w:r>
      <w:r>
        <w:rPr>
          <w:rFonts w:ascii="Times New Roman" w:hAnsi="Times New Roman" w:cs="Times New Roman"/>
        </w:rPr>
        <w:t>, izvještaj o izvršenju budžeta</w:t>
      </w:r>
      <w:r w:rsidRPr="00820FB1">
        <w:rPr>
          <w:rFonts w:ascii="Times New Roman" w:hAnsi="Times New Roman" w:cs="Times New Roman"/>
        </w:rPr>
        <w:t xml:space="preserve"> i izvještaj o realizaciji srednjoročnog plana rada </w:t>
      </w:r>
      <w:r>
        <w:rPr>
          <w:rFonts w:ascii="Times New Roman" w:hAnsi="Times New Roman" w:cs="Times New Roman"/>
        </w:rPr>
        <w:t>za svaku godinu sa iskazanim stepenom realizacije pokazatelja izlaznih rezultata programskih aktivnosti i projekata i stepenom realizacije pokazatelja ishoda za praćenje postizanja utvrđenog cilja programa.</w:t>
      </w:r>
    </w:p>
    <w:p w14:paraId="6D7B3D77" w14:textId="77777777" w:rsidR="00276CDD" w:rsidRPr="00753453" w:rsidRDefault="00276CDD" w:rsidP="00276CDD">
      <w:pPr>
        <w:pStyle w:val="Heading3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00965980"/>
      <w:r w:rsidRPr="00753453">
        <w:rPr>
          <w:rFonts w:ascii="Times New Roman" w:hAnsi="Times New Roman" w:cs="Times New Roman"/>
          <w:b/>
          <w:color w:val="auto"/>
          <w:sz w:val="24"/>
          <w:szCs w:val="24"/>
        </w:rPr>
        <w:t>6.1. Definisanje ključnih pokazatelja</w:t>
      </w:r>
      <w:bookmarkEnd w:id="13"/>
    </w:p>
    <w:p w14:paraId="2BF1F90A" w14:textId="77777777" w:rsidR="00276CDD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</w:rPr>
        <w:t>UIO je definisala pokazatelje ishoda za programe i pokazatelj rezultata za programske aktivnosti i projekte sa početnom i ciljanom vrijednosti za trogodišnji period ob</w:t>
      </w:r>
      <w:r>
        <w:rPr>
          <w:rFonts w:ascii="Times New Roman" w:hAnsi="Times New Roman" w:cs="Times New Roman"/>
        </w:rPr>
        <w:t>u</w:t>
      </w:r>
      <w:r w:rsidRPr="003C78BA">
        <w:rPr>
          <w:rFonts w:ascii="Times New Roman" w:hAnsi="Times New Roman" w:cs="Times New Roman"/>
        </w:rPr>
        <w:t>hvaćen ovim Akcionim planom za provođenje Srednjoročnog plana rada UIO, kako slijedi:</w:t>
      </w:r>
    </w:p>
    <w:p w14:paraId="7CEBC361" w14:textId="77777777" w:rsidR="00276CDD" w:rsidRPr="003C78BA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7BB35CC4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3C78BA">
        <w:rPr>
          <w:rFonts w:ascii="Times New Roman" w:hAnsi="Times New Roman" w:cs="Times New Roman"/>
          <w:b/>
        </w:rPr>
        <w:t>Program 1</w:t>
      </w:r>
      <w:r w:rsidRPr="00711E20">
        <w:rPr>
          <w:rFonts w:ascii="Times New Roman" w:hAnsi="Times New Roman" w:cs="Times New Roman"/>
          <w:b/>
        </w:rPr>
        <w:t>:</w:t>
      </w:r>
      <w:r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  <w:i/>
          <w:iCs/>
        </w:rPr>
        <w:t>Razvijanje efikasnog prikupljanja indirektnih poreza i sistema pružanja usluga obveznicima indirektnih poreza</w:t>
      </w:r>
    </w:p>
    <w:p w14:paraId="2AFAC736" w14:textId="52B51C9F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lang w:eastAsia="sr-Latn-BA"/>
        </w:rPr>
      </w:pPr>
      <w:r w:rsidRPr="00C60956">
        <w:rPr>
          <w:rFonts w:ascii="Times New Roman" w:hAnsi="Times New Roman" w:cs="Times New Roman"/>
          <w:b/>
          <w:bCs/>
        </w:rPr>
        <w:t>Cilj programa:</w:t>
      </w:r>
      <w:r w:rsidRPr="003C78BA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  <w:lang w:eastAsia="sr-Latn-BA"/>
        </w:rPr>
        <w:t>Efikasno i odgovorno provođenje politike indirektnog oporezivanja</w:t>
      </w:r>
    </w:p>
    <w:p w14:paraId="71B92DC4" w14:textId="4FB5B21C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lang w:eastAsia="sr-Latn-BA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Pokazatelji ishoda</w:t>
      </w:r>
      <w:r w:rsidRPr="00711E20">
        <w:rPr>
          <w:rFonts w:ascii="Times New Roman" w:hAnsi="Times New Roman" w:cs="Times New Roman"/>
        </w:rPr>
        <w:t xml:space="preserve">: procenat </w:t>
      </w:r>
      <w:r w:rsidRPr="00711E20">
        <w:rPr>
          <w:rFonts w:ascii="Times New Roman" w:hAnsi="Times New Roman" w:cs="Times New Roman"/>
          <w:lang w:eastAsia="sr-Latn-BA"/>
        </w:rPr>
        <w:t xml:space="preserve">naplate neto prihoda tekuće u odnosu na prethodnu godinu </w:t>
      </w:r>
      <w:r w:rsidRPr="00711E20">
        <w:rPr>
          <w:rFonts w:ascii="Times New Roman" w:hAnsi="Times New Roman" w:cs="Times New Roman"/>
        </w:rPr>
        <w:t>(polazna vrijednost:10</w:t>
      </w:r>
      <w:r w:rsidR="00762237" w:rsidRPr="00711E20">
        <w:rPr>
          <w:rFonts w:ascii="Times New Roman" w:hAnsi="Times New Roman" w:cs="Times New Roman"/>
        </w:rPr>
        <w:t>4,50</w:t>
      </w:r>
      <w:r w:rsidRPr="00711E20">
        <w:rPr>
          <w:rFonts w:ascii="Times New Roman" w:hAnsi="Times New Roman" w:cs="Times New Roman"/>
        </w:rPr>
        <w:t>% (202</w:t>
      </w:r>
      <w:r w:rsidR="00762237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vrijednost:104,20% (202</w:t>
      </w:r>
      <w:r w:rsidR="001A7D0C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</w:t>
      </w:r>
      <w:r w:rsidR="001A7D0C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,</w:t>
      </w:r>
      <w:r w:rsidR="001A7D0C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0%(202</w:t>
      </w:r>
      <w:r w:rsidR="001A7D0C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</w:t>
      </w:r>
      <w:r w:rsidR="001A7D0C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,</w:t>
      </w:r>
      <w:r w:rsidR="001A7D0C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0% (202</w:t>
      </w:r>
      <w:r w:rsidR="001A7D0C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 xml:space="preserve">) ). </w:t>
      </w:r>
    </w:p>
    <w:p w14:paraId="681DBF86" w14:textId="70D1D6E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Procenat naplate bruto prihoda tekuće godine u odnosu na plan  (Polazna vrijednost: 100% (202</w:t>
      </w:r>
      <w:r w:rsidR="008051C9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 Ciljana vrijednost: 100% (202</w:t>
      </w:r>
      <w:r w:rsidR="008051C9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100% (202</w:t>
      </w:r>
      <w:r w:rsidR="008051C9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100%  (202</w:t>
      </w:r>
      <w:r w:rsidR="008051C9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58495351" w14:textId="19FDB92B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lang w:eastAsia="sr-Latn-BA"/>
        </w:rPr>
        <w:t>-</w:t>
      </w:r>
      <w:r w:rsidR="000F5BCD" w:rsidRPr="00711E20">
        <w:rPr>
          <w:rFonts w:ascii="Times New Roman" w:hAnsi="Times New Roman" w:cs="Times New Roman"/>
          <w:lang w:eastAsia="sr-Latn-BA"/>
        </w:rPr>
        <w:t>P</w:t>
      </w:r>
      <w:r w:rsidRPr="00711E20">
        <w:rPr>
          <w:rFonts w:ascii="Times New Roman" w:hAnsi="Times New Roman" w:cs="Times New Roman"/>
          <w:lang w:eastAsia="sr-Latn-BA"/>
        </w:rPr>
        <w:t xml:space="preserve">rocenat raspodjele prihoda tekuće u odnosu na prethodnu godinu </w:t>
      </w:r>
      <w:r w:rsidRPr="00711E20">
        <w:rPr>
          <w:rFonts w:ascii="Times New Roman" w:hAnsi="Times New Roman" w:cs="Times New Roman"/>
          <w:lang w:eastAsia="sr-Latn-BA"/>
        </w:rPr>
        <w:br/>
      </w:r>
      <w:r w:rsidRPr="00711E20">
        <w:rPr>
          <w:rFonts w:ascii="Times New Roman" w:hAnsi="Times New Roman" w:cs="Times New Roman"/>
        </w:rPr>
        <w:t>(Polazna vrijednost: 10</w:t>
      </w:r>
      <w:r w:rsidR="00E5432B" w:rsidRPr="00711E20">
        <w:rPr>
          <w:rFonts w:ascii="Times New Roman" w:hAnsi="Times New Roman" w:cs="Times New Roman"/>
        </w:rPr>
        <w:t>4</w:t>
      </w:r>
      <w:r w:rsidRPr="00711E20">
        <w:rPr>
          <w:rFonts w:ascii="Times New Roman" w:hAnsi="Times New Roman" w:cs="Times New Roman"/>
        </w:rPr>
        <w:t>,</w:t>
      </w:r>
      <w:r w:rsidR="00E5432B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0%</w:t>
      </w:r>
      <w:r w:rsidR="000F5BCD"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</w:rPr>
        <w:t>(202</w:t>
      </w:r>
      <w:r w:rsidR="000F5BCD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   Ciljana vrijednost: 104,</w:t>
      </w:r>
      <w:r w:rsidR="00E5432B" w:rsidRPr="00711E20">
        <w:rPr>
          <w:rFonts w:ascii="Times New Roman" w:hAnsi="Times New Roman" w:cs="Times New Roman"/>
        </w:rPr>
        <w:t>2</w:t>
      </w:r>
      <w:r w:rsidRPr="00711E20">
        <w:rPr>
          <w:rFonts w:ascii="Times New Roman" w:hAnsi="Times New Roman" w:cs="Times New Roman"/>
        </w:rPr>
        <w:t>0% (202</w:t>
      </w:r>
      <w:r w:rsidR="000F5BCD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</w:t>
      </w:r>
      <w:r w:rsidR="00E5432B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,</w:t>
      </w:r>
      <w:r w:rsidR="00E5432B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0% (202</w:t>
      </w:r>
      <w:r w:rsidR="000F5BCD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</w:t>
      </w:r>
      <w:r w:rsidR="00E5432B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,</w:t>
      </w:r>
      <w:r w:rsidR="00E5432B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0%(202</w:t>
      </w:r>
      <w:r w:rsidR="000F5BCD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100E29E3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b/>
          <w:lang w:eastAsia="sr-Latn-BA"/>
        </w:rPr>
        <w:t>Programska aktivnost 1.1.</w:t>
      </w:r>
      <w:r w:rsidRPr="003C78BA">
        <w:rPr>
          <w:rFonts w:ascii="Times New Roman" w:hAnsi="Times New Roman" w:cs="Times New Roman"/>
          <w:lang w:eastAsia="sr-Latn-BA"/>
        </w:rPr>
        <w:t xml:space="preserve"> -  </w:t>
      </w:r>
      <w:r w:rsidRPr="00711E20">
        <w:rPr>
          <w:rFonts w:ascii="Times New Roman" w:hAnsi="Times New Roman" w:cs="Times New Roman"/>
          <w:lang w:eastAsia="sr-Latn-BA"/>
        </w:rPr>
        <w:t xml:space="preserve">Naplata indirektnih poreza </w:t>
      </w:r>
    </w:p>
    <w:p w14:paraId="0A69ACAE" w14:textId="3372C30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086484">
        <w:rPr>
          <w:rFonts w:ascii="Times New Roman" w:hAnsi="Times New Roman" w:cs="Times New Roman"/>
          <w:b/>
          <w:bCs/>
          <w:u w:val="single"/>
        </w:rPr>
        <w:lastRenderedPageBreak/>
        <w:t>Pokazatelj rezultata</w:t>
      </w:r>
      <w:r w:rsidRPr="00711E20">
        <w:rPr>
          <w:rFonts w:ascii="Times New Roman" w:hAnsi="Times New Roman" w:cs="Times New Roman"/>
        </w:rPr>
        <w:t>:</w:t>
      </w:r>
      <w:r w:rsidRPr="002F3033">
        <w:rPr>
          <w:rFonts w:ascii="Times New Roman" w:hAnsi="Times New Roman" w:cs="Times New Roman"/>
          <w:color w:val="215E99" w:themeColor="text2" w:themeTint="BF"/>
        </w:rPr>
        <w:t xml:space="preserve"> </w:t>
      </w:r>
      <w:r w:rsidRPr="00711E20">
        <w:rPr>
          <w:rFonts w:ascii="Times New Roman" w:hAnsi="Times New Roman" w:cs="Times New Roman"/>
        </w:rPr>
        <w:t>procenat realizovanih neto prihoda tekuće godine u odnosu na planirane neto prihode (polazna vrijednost: 100% (202</w:t>
      </w:r>
      <w:r w:rsidR="002F3033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 100% (202</w:t>
      </w:r>
      <w:r w:rsidR="002F3033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100% (202</w:t>
      </w:r>
      <w:r w:rsidR="002F3033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100% (202</w:t>
      </w:r>
      <w:r w:rsidR="002F3033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13124011" w14:textId="2D052CA1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Izvršeni povrat indirektnih poreza tekuće u odnosu na prethodnu godinu (polazna vrijednost: 102% (202</w:t>
      </w:r>
      <w:r w:rsidR="002F3033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); ciljana vrijednost:10</w:t>
      </w:r>
      <w:r w:rsidR="002F3033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% (202</w:t>
      </w:r>
      <w:r w:rsidR="002F3033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103% (202</w:t>
      </w:r>
      <w:r w:rsidR="002F3033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103%(202</w:t>
      </w:r>
      <w:r w:rsidR="002F3033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3E309023" w14:textId="022215E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- Stanje ukupnog duga u odnosu na prethodnu godinu - (polazna vrijednost: </w:t>
      </w:r>
      <w:r w:rsidR="00CD07A9" w:rsidRPr="00711E20">
        <w:rPr>
          <w:rFonts w:ascii="Times New Roman" w:hAnsi="Times New Roman" w:cs="Times New Roman"/>
        </w:rPr>
        <w:t>96</w:t>
      </w:r>
      <w:r w:rsidRPr="00711E20">
        <w:rPr>
          <w:rFonts w:ascii="Times New Roman" w:hAnsi="Times New Roman" w:cs="Times New Roman"/>
        </w:rPr>
        <w:t>% (202</w:t>
      </w:r>
      <w:r w:rsidR="00CD07A9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 , ciljana vrijednost: 9</w:t>
      </w:r>
      <w:r w:rsidR="00CD07A9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% (202</w:t>
      </w:r>
      <w:r w:rsidR="00CD07A9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 xml:space="preserve">); </w:t>
      </w:r>
      <w:r w:rsidR="00CD07A9" w:rsidRPr="00711E20">
        <w:rPr>
          <w:rFonts w:ascii="Times New Roman" w:hAnsi="Times New Roman" w:cs="Times New Roman"/>
        </w:rPr>
        <w:t>95</w:t>
      </w:r>
      <w:r w:rsidRPr="00711E20">
        <w:rPr>
          <w:rFonts w:ascii="Times New Roman" w:hAnsi="Times New Roman" w:cs="Times New Roman"/>
        </w:rPr>
        <w:t>% (202</w:t>
      </w:r>
      <w:r w:rsidR="00CD07A9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 xml:space="preserve">); </w:t>
      </w:r>
      <w:r w:rsidR="00CD07A9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5% (202</w:t>
      </w:r>
      <w:r w:rsidR="00CD07A9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 )</w:t>
      </w:r>
    </w:p>
    <w:p w14:paraId="68165EE3" w14:textId="57620EEB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-Ukupno naplaćeni dug tekuće godine  u odnosu na naplaćeni dug u prethodnoj godini (Polazna vrijednost: </w:t>
      </w:r>
      <w:r w:rsidR="00674BD6" w:rsidRPr="00711E20">
        <w:rPr>
          <w:rFonts w:ascii="Times New Roman" w:hAnsi="Times New Roman" w:cs="Times New Roman"/>
        </w:rPr>
        <w:t>101</w:t>
      </w:r>
      <w:r w:rsidRPr="00711E20">
        <w:rPr>
          <w:rFonts w:ascii="Times New Roman" w:hAnsi="Times New Roman" w:cs="Times New Roman"/>
        </w:rPr>
        <w:t>% (202</w:t>
      </w:r>
      <w:r w:rsidR="00674BD6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  Ciljana vrijednost:</w:t>
      </w:r>
      <w:r w:rsidR="00674BD6" w:rsidRPr="00711E20">
        <w:rPr>
          <w:rFonts w:ascii="Times New Roman" w:hAnsi="Times New Roman" w:cs="Times New Roman"/>
        </w:rPr>
        <w:t>101</w:t>
      </w:r>
      <w:r w:rsidRPr="00711E20">
        <w:rPr>
          <w:rFonts w:ascii="Times New Roman" w:hAnsi="Times New Roman" w:cs="Times New Roman"/>
        </w:rPr>
        <w:t>% (202</w:t>
      </w:r>
      <w:r w:rsidR="00674BD6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 xml:space="preserve">); </w:t>
      </w:r>
      <w:r w:rsidR="00674BD6" w:rsidRPr="00711E20">
        <w:rPr>
          <w:rFonts w:ascii="Times New Roman" w:hAnsi="Times New Roman" w:cs="Times New Roman"/>
        </w:rPr>
        <w:t>101</w:t>
      </w:r>
      <w:r w:rsidRPr="00711E20">
        <w:rPr>
          <w:rFonts w:ascii="Times New Roman" w:hAnsi="Times New Roman" w:cs="Times New Roman"/>
        </w:rPr>
        <w:t>% (202</w:t>
      </w:r>
      <w:r w:rsidR="00674BD6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 xml:space="preserve">); </w:t>
      </w:r>
      <w:r w:rsidR="00674BD6" w:rsidRPr="00711E20">
        <w:rPr>
          <w:rFonts w:ascii="Times New Roman" w:hAnsi="Times New Roman" w:cs="Times New Roman"/>
        </w:rPr>
        <w:t>101</w:t>
      </w:r>
      <w:r w:rsidRPr="00711E20">
        <w:rPr>
          <w:rFonts w:ascii="Times New Roman" w:hAnsi="Times New Roman" w:cs="Times New Roman"/>
        </w:rPr>
        <w:t>% (202</w:t>
      </w:r>
      <w:r w:rsidR="00674BD6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3D4311F1" w14:textId="77777777" w:rsidR="00276CDD" w:rsidRPr="00F74C5A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51141E78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C60956">
        <w:rPr>
          <w:rFonts w:ascii="Times New Roman" w:hAnsi="Times New Roman" w:cs="Times New Roman"/>
          <w:b/>
        </w:rPr>
        <w:t>Programska aktivnost 1.2.</w:t>
      </w:r>
      <w:r w:rsidRPr="003C78BA">
        <w:rPr>
          <w:rFonts w:ascii="Times New Roman" w:hAnsi="Times New Roman" w:cs="Times New Roman"/>
          <w:color w:val="EE0000"/>
        </w:rPr>
        <w:t xml:space="preserve"> </w:t>
      </w:r>
      <w:r w:rsidRPr="00D723B2">
        <w:rPr>
          <w:rFonts w:ascii="Times New Roman" w:hAnsi="Times New Roman" w:cs="Times New Roman"/>
        </w:rPr>
        <w:t>-</w:t>
      </w:r>
      <w:r w:rsidRPr="003C78BA">
        <w:rPr>
          <w:rFonts w:ascii="Times New Roman" w:hAnsi="Times New Roman" w:cs="Times New Roman"/>
          <w:color w:val="EE0000"/>
        </w:rPr>
        <w:t xml:space="preserve"> </w:t>
      </w:r>
      <w:r w:rsidRPr="00711E20">
        <w:rPr>
          <w:rFonts w:ascii="Times New Roman" w:hAnsi="Times New Roman" w:cs="Times New Roman"/>
        </w:rPr>
        <w:t xml:space="preserve">Identifikacija i eliminacija svih oblika nezakonitog obavljanja djelatnosti </w:t>
      </w:r>
    </w:p>
    <w:p w14:paraId="0BE1CC38" w14:textId="0EB1264B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Broj izdatih prekšajnih naloga i podnesenih zahtjeva za pokretanje prekršajnog postupka tekuće godine/broj izdatih prekšajnih naloga i podnesenih zahtjeva za pokretanje prekršajnog postupka prethodne godine </w:t>
      </w:r>
      <w:r w:rsidRPr="00711E20">
        <w:rPr>
          <w:rFonts w:ascii="Times New Roman" w:hAnsi="Times New Roman" w:cs="Times New Roman"/>
        </w:rPr>
        <w:t>(polazna vrijednost: 8</w:t>
      </w:r>
      <w:r w:rsidR="00A05B2C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% (202</w:t>
      </w:r>
      <w:r w:rsidR="00A05B2C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vrijednost:87% (202</w:t>
      </w:r>
      <w:r w:rsidR="00A05B2C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88% (202</w:t>
      </w:r>
      <w:r w:rsidR="00A05B2C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89% (202</w:t>
      </w:r>
      <w:r w:rsidR="00A05B2C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70644606" w14:textId="727C79EE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 (polazna vrijednost: 7</w:t>
      </w:r>
      <w:r w:rsidR="006B047A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% (202</w:t>
      </w:r>
      <w:r w:rsidR="006B047A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vrijednost:78% (202</w:t>
      </w:r>
      <w:r w:rsidR="006B047A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79% (202</w:t>
      </w:r>
      <w:r w:rsidR="006B047A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80% (202</w:t>
      </w:r>
      <w:r w:rsidR="006B047A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51DF5189" w14:textId="415C6EFF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 - Neto / bruto efekti kontrola (polazna vrijednost:8</w:t>
      </w:r>
      <w:r w:rsidR="000D259F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% (202</w:t>
      </w:r>
      <w:r w:rsidR="000D259F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</w:t>
      </w:r>
      <w:r w:rsidR="000D259F" w:rsidRPr="00711E20">
        <w:rPr>
          <w:rFonts w:ascii="Times New Roman" w:hAnsi="Times New Roman" w:cs="Times New Roman"/>
        </w:rPr>
        <w:t>88</w:t>
      </w:r>
      <w:r w:rsidRPr="00711E20">
        <w:rPr>
          <w:rFonts w:ascii="Times New Roman" w:hAnsi="Times New Roman" w:cs="Times New Roman"/>
        </w:rPr>
        <w:t>% (202</w:t>
      </w:r>
      <w:r w:rsidR="000D259F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 xml:space="preserve">); </w:t>
      </w:r>
      <w:r w:rsidR="000D259F" w:rsidRPr="00711E20">
        <w:rPr>
          <w:rFonts w:ascii="Times New Roman" w:hAnsi="Times New Roman" w:cs="Times New Roman"/>
        </w:rPr>
        <w:t>88</w:t>
      </w:r>
      <w:r w:rsidRPr="00711E20">
        <w:rPr>
          <w:rFonts w:ascii="Times New Roman" w:hAnsi="Times New Roman" w:cs="Times New Roman"/>
        </w:rPr>
        <w:t>% (202</w:t>
      </w:r>
      <w:r w:rsidR="000D259F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 xml:space="preserve">); </w:t>
      </w:r>
      <w:r w:rsidR="000D259F" w:rsidRPr="00711E20">
        <w:rPr>
          <w:rFonts w:ascii="Times New Roman" w:hAnsi="Times New Roman" w:cs="Times New Roman"/>
        </w:rPr>
        <w:t>89</w:t>
      </w:r>
      <w:r w:rsidRPr="00711E20">
        <w:rPr>
          <w:rFonts w:ascii="Times New Roman" w:hAnsi="Times New Roman" w:cs="Times New Roman"/>
        </w:rPr>
        <w:t>% (202</w:t>
      </w:r>
      <w:r w:rsidR="000D259F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7F47CA42" w14:textId="7D4E8E7E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Procenat učešća kontrola izvršenih po preporuci analize rizika u ukupnim potpunim kontrolam Sektora za poreze koje provode koje provode grupe za RIK i KVO (polazna vrijednost: 3</w:t>
      </w:r>
      <w:r w:rsidR="00194730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 3</w:t>
      </w:r>
      <w:r w:rsidR="00194730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3</w:t>
      </w:r>
      <w:r w:rsidR="00194730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3</w:t>
      </w:r>
      <w:r w:rsidR="00194730" w:rsidRPr="00711E20">
        <w:rPr>
          <w:rFonts w:ascii="Times New Roman" w:hAnsi="Times New Roman" w:cs="Times New Roman"/>
        </w:rPr>
        <w:t>3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00274FD9" w14:textId="0DB9F0FD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Procenat efekata ostvarenih u kontrolama po preporuci analize rizika u ukupnim efektima potpunih kontrola Sektora za poreze koje provode grupe za RIK i KVO (polazna vrijednost: 3</w:t>
      </w:r>
      <w:r w:rsidR="00194730" w:rsidRPr="00711E20">
        <w:rPr>
          <w:rFonts w:ascii="Times New Roman" w:hAnsi="Times New Roman" w:cs="Times New Roman"/>
        </w:rPr>
        <w:t>4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 34% (202</w:t>
      </w:r>
      <w:r w:rsidR="00194730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34% (202</w:t>
      </w:r>
      <w:r w:rsidR="00194730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3</w:t>
      </w:r>
      <w:r w:rsidR="00194730" w:rsidRPr="00711E20">
        <w:rPr>
          <w:rFonts w:ascii="Times New Roman" w:hAnsi="Times New Roman" w:cs="Times New Roman"/>
        </w:rPr>
        <w:t>4</w:t>
      </w:r>
      <w:r w:rsidRPr="00711E20">
        <w:rPr>
          <w:rFonts w:ascii="Times New Roman" w:hAnsi="Times New Roman" w:cs="Times New Roman"/>
        </w:rPr>
        <w:t>% (202</w:t>
      </w:r>
      <w:r w:rsidR="00194730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 xml:space="preserve">)). </w:t>
      </w:r>
    </w:p>
    <w:p w14:paraId="7F2EF3B2" w14:textId="7BA89D9B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- Procenat carinskih deklaracija na zelenoj traci selektiviteta (polazna vrijednost: </w:t>
      </w:r>
      <w:r w:rsidR="00972A76" w:rsidRPr="00711E20">
        <w:rPr>
          <w:rFonts w:ascii="Times New Roman" w:hAnsi="Times New Roman" w:cs="Times New Roman"/>
        </w:rPr>
        <w:t>50</w:t>
      </w:r>
      <w:r w:rsidRPr="00711E20">
        <w:rPr>
          <w:rFonts w:ascii="Times New Roman" w:hAnsi="Times New Roman" w:cs="Times New Roman"/>
        </w:rPr>
        <w:t>% (202</w:t>
      </w:r>
      <w:r w:rsidR="00972A76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 ciljana vrijednost: 5</w:t>
      </w:r>
      <w:r w:rsidR="00972A76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% (202</w:t>
      </w:r>
      <w:r w:rsidR="00972A76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 xml:space="preserve">); </w:t>
      </w:r>
      <w:r w:rsidR="00972A76" w:rsidRPr="00711E20">
        <w:rPr>
          <w:rFonts w:ascii="Times New Roman" w:hAnsi="Times New Roman" w:cs="Times New Roman"/>
        </w:rPr>
        <w:t>60</w:t>
      </w:r>
      <w:r w:rsidRPr="00711E20">
        <w:rPr>
          <w:rFonts w:ascii="Times New Roman" w:hAnsi="Times New Roman" w:cs="Times New Roman"/>
        </w:rPr>
        <w:t>% (202</w:t>
      </w:r>
      <w:r w:rsidR="00972A76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6</w:t>
      </w:r>
      <w:r w:rsidR="00972A76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% (202</w:t>
      </w:r>
      <w:r w:rsidR="00972A76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4747F8E3" w14:textId="2C550372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 xml:space="preserve"> - Broj riješenih upravnih predmeta / broj pokrenutih upravnih postupaka (polazna vrijednost: 8</w:t>
      </w:r>
      <w:r w:rsidR="00B04053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% (202</w:t>
      </w:r>
      <w:r w:rsidR="00B04053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), ciljana vrijednost: 8</w:t>
      </w:r>
      <w:r w:rsidR="00B04053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% (202</w:t>
      </w:r>
      <w:r w:rsidR="00B04053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8</w:t>
      </w:r>
      <w:r w:rsidR="00B04053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% (202</w:t>
      </w:r>
      <w:r w:rsidR="00B04053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8</w:t>
      </w:r>
      <w:r w:rsidR="00B04053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% (202</w:t>
      </w:r>
      <w:r w:rsidR="00B04053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2F24030B" w14:textId="77777777" w:rsidR="00276CDD" w:rsidRPr="00B66680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13958A07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hAnsi="Times New Roman" w:cs="Times New Roman"/>
          <w:b/>
        </w:rPr>
        <w:lastRenderedPageBreak/>
        <w:t>Programska aktivnost 1.3.</w:t>
      </w:r>
      <w:r w:rsidRPr="00711E20">
        <w:rPr>
          <w:rFonts w:ascii="Times New Roman" w:hAnsi="Times New Roman" w:cs="Times New Roman"/>
        </w:rPr>
        <w:t xml:space="preserve"> - 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Unaprijeđenje poslovnih procesa, administracija i upravljanje institucijom</w:t>
      </w:r>
    </w:p>
    <w:p w14:paraId="6ADCD787" w14:textId="0BE077E4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>:  Stepen realzicije planiranih aktivnosti (praćenje realizacije indikatora po programima); (polazna vrijednost: 95%</w:t>
      </w:r>
      <w:r w:rsidR="007D79BE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, ciljana vrijednost: 95,50% (202</w:t>
      </w:r>
      <w:r w:rsidR="007D79BE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96% (202</w:t>
      </w:r>
      <w:r w:rsidR="007D79BE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96,50% (202</w:t>
      </w:r>
      <w:r w:rsidR="007D79BE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35453D98" w14:textId="1F359600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-Procenat riješenih zahtjeva u propisanim rokovima/broj podnesenih zahtjeva UIO (polazna vrijednost: 84%</w:t>
      </w:r>
      <w:r w:rsidR="0097480A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 xml:space="preserve"> ,  ciljana vrijednost: 85% (202</w:t>
      </w:r>
      <w:r w:rsidR="0097480A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86% (202</w:t>
      </w:r>
      <w:r w:rsidR="0097480A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87% (202</w:t>
      </w:r>
      <w:r w:rsidR="0097480A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</w:t>
      </w:r>
    </w:p>
    <w:p w14:paraId="3C58CB42" w14:textId="7E0482A5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Stepen ralizacije plana javnih nabavki u smislu planiranog i realizovanog broja postupaka javnih nabavki (polazna vrijednost: 100%</w:t>
      </w:r>
      <w:r w:rsidR="00CD1871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, ciljana vrijednost: 100% (202</w:t>
      </w:r>
      <w:r w:rsidR="00CD1871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100% (202</w:t>
      </w:r>
      <w:r w:rsidR="00CD1871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100% (202</w:t>
      </w:r>
      <w:r w:rsidR="00CD1871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357A710E" w14:textId="2B538940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Procenat izvršenja budžeta u odnosu na odobrena sredstva tekuće godine (polazna vrijednost: 100%</w:t>
      </w:r>
      <w:r w:rsidR="00AD357B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 xml:space="preserve"> , </w:t>
      </w:r>
      <w:r w:rsidR="00AD357B" w:rsidRPr="00711E20">
        <w:rPr>
          <w:rFonts w:ascii="Times New Roman" w:hAnsi="Times New Roman" w:cs="Times New Roman"/>
        </w:rPr>
        <w:t>ciljana vrijednost: 100% (2027); 100% (2028); 100% (2029)</w:t>
      </w:r>
      <w:r w:rsidRPr="00711E20">
        <w:rPr>
          <w:rFonts w:ascii="Times New Roman" w:hAnsi="Times New Roman" w:cs="Times New Roman"/>
        </w:rPr>
        <w:t>)</w:t>
      </w:r>
    </w:p>
    <w:p w14:paraId="354FE3E7" w14:textId="00DBDCB5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Realizacija preporuka i mjera revizije i unutrašnje kontrole za tekuću godinu (polazna vrijednost: 88%</w:t>
      </w:r>
      <w:r w:rsidR="00D67009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 xml:space="preserve"> , ciljana vrijednost: 88% (202</w:t>
      </w:r>
      <w:r w:rsidR="00D67009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89% (202</w:t>
      </w:r>
      <w:r w:rsidR="00D67009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 xml:space="preserve">); </w:t>
      </w:r>
      <w:r w:rsidR="00D67009" w:rsidRPr="00711E20">
        <w:rPr>
          <w:rFonts w:ascii="Times New Roman" w:hAnsi="Times New Roman" w:cs="Times New Roman"/>
        </w:rPr>
        <w:t>90</w:t>
      </w:r>
      <w:r w:rsidRPr="00711E20">
        <w:rPr>
          <w:rFonts w:ascii="Times New Roman" w:hAnsi="Times New Roman" w:cs="Times New Roman"/>
        </w:rPr>
        <w:t>% (202</w:t>
      </w:r>
      <w:r w:rsidR="00D67009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54E6E923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398AC3D9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hAnsi="Times New Roman" w:cs="Times New Roman"/>
          <w:b/>
        </w:rPr>
        <w:t>Program 2.</w:t>
      </w:r>
      <w:r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 - </w:t>
      </w:r>
      <w:r w:rsidRPr="00711E20">
        <w:rPr>
          <w:rFonts w:ascii="Times New Roman" w:eastAsia="Times New Roman" w:hAnsi="Times New Roman" w:cs="Times New Roman"/>
          <w:i/>
          <w:iCs/>
          <w:kern w:val="0"/>
          <w:lang w:eastAsia="sr-Latn-BA"/>
          <w14:ligatures w14:val="none"/>
        </w:rPr>
        <w:t>Povećanje efikasnosti kapaciteta za prikupljanje indirektnih poreza</w:t>
      </w:r>
    </w:p>
    <w:p w14:paraId="1B883766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eastAsia="Times New Roman" w:hAnsi="Times New Roman" w:cs="Times New Roman"/>
          <w:b/>
          <w:bCs/>
          <w:kern w:val="0"/>
          <w:lang w:eastAsia="sr-Latn-BA"/>
          <w14:ligatures w14:val="none"/>
        </w:rPr>
        <w:t xml:space="preserve">Cilj programa: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Unapređenje smještajnih kapaciteta i kvaliteta usluga u oblasti indirektnih poreza</w:t>
      </w:r>
    </w:p>
    <w:p w14:paraId="53C1F62E" w14:textId="616B0419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lang w:eastAsia="sr-Latn-BA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Pokazatelji ishoda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>Nivo zadovoljstva obveznika kvalitetom i integritetom usluga UIO (Anketa zadovoljstva ocjene od 0-5) (</w:t>
      </w:r>
      <w:r w:rsidRPr="00711E20">
        <w:rPr>
          <w:rFonts w:ascii="Times New Roman" w:hAnsi="Times New Roman" w:cs="Times New Roman"/>
        </w:rPr>
        <w:t>P</w:t>
      </w:r>
      <w:r w:rsidR="00135DE4" w:rsidRPr="00711E20">
        <w:rPr>
          <w:rFonts w:ascii="Times New Roman" w:hAnsi="Times New Roman" w:cs="Times New Roman"/>
        </w:rPr>
        <w:t>o</w:t>
      </w:r>
      <w:r w:rsidRPr="00711E20">
        <w:rPr>
          <w:rFonts w:ascii="Times New Roman" w:hAnsi="Times New Roman" w:cs="Times New Roman"/>
        </w:rPr>
        <w:t>lazna vrijednost: 3,</w:t>
      </w:r>
      <w:r w:rsidR="00135DE4" w:rsidRPr="00711E20">
        <w:rPr>
          <w:rFonts w:ascii="Times New Roman" w:hAnsi="Times New Roman" w:cs="Times New Roman"/>
        </w:rPr>
        <w:t>5</w:t>
      </w:r>
      <w:r w:rsidRPr="00711E20">
        <w:rPr>
          <w:rFonts w:ascii="Times New Roman" w:hAnsi="Times New Roman" w:cs="Times New Roman"/>
        </w:rPr>
        <w:t>0</w:t>
      </w:r>
      <w:r w:rsidR="00135DE4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; ciljana vrijednost: 3,</w:t>
      </w:r>
      <w:r w:rsidR="00135DE4" w:rsidRPr="00711E20">
        <w:rPr>
          <w:rFonts w:ascii="Times New Roman" w:hAnsi="Times New Roman" w:cs="Times New Roman"/>
        </w:rPr>
        <w:t>60</w:t>
      </w:r>
      <w:r w:rsidRPr="00711E20">
        <w:rPr>
          <w:rFonts w:ascii="Times New Roman" w:hAnsi="Times New Roman" w:cs="Times New Roman"/>
        </w:rPr>
        <w:t xml:space="preserve"> (202</w:t>
      </w:r>
      <w:r w:rsidR="00135DE4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3,7</w:t>
      </w:r>
      <w:r w:rsidR="00135DE4" w:rsidRPr="00711E20">
        <w:rPr>
          <w:rFonts w:ascii="Times New Roman" w:hAnsi="Times New Roman" w:cs="Times New Roman"/>
        </w:rPr>
        <w:t xml:space="preserve">0 </w:t>
      </w:r>
      <w:r w:rsidRPr="00711E20">
        <w:rPr>
          <w:rFonts w:ascii="Times New Roman" w:hAnsi="Times New Roman" w:cs="Times New Roman"/>
        </w:rPr>
        <w:t>(202</w:t>
      </w:r>
      <w:r w:rsidR="00135DE4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3,</w:t>
      </w:r>
      <w:r w:rsidR="00135DE4" w:rsidRPr="00711E20">
        <w:rPr>
          <w:rFonts w:ascii="Times New Roman" w:hAnsi="Times New Roman" w:cs="Times New Roman"/>
        </w:rPr>
        <w:t>80</w:t>
      </w:r>
      <w:r w:rsidRPr="00711E20">
        <w:rPr>
          <w:rFonts w:ascii="Times New Roman" w:hAnsi="Times New Roman" w:cs="Times New Roman"/>
        </w:rPr>
        <w:t xml:space="preserve"> (202</w:t>
      </w:r>
      <w:r w:rsidR="00135DE4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530E3068" w14:textId="54809A5F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hAnsi="Times New Roman" w:cs="Times New Roman"/>
          <w:lang w:eastAsia="sr-Latn-BA"/>
        </w:rPr>
        <w:t xml:space="preserve">-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Udio utrošenih sredstava u prikupljenim prihodima na jedinstvenom računu  tekuće godine (%) </w:t>
      </w:r>
      <w:r w:rsidRPr="00711E20">
        <w:rPr>
          <w:rFonts w:ascii="Times New Roman" w:hAnsi="Times New Roman" w:cs="Times New Roman"/>
        </w:rPr>
        <w:t>(polazna vrijednost: 1,50%</w:t>
      </w:r>
      <w:r w:rsidR="00D11B24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; ciljana vrijednost:1,50% (202</w:t>
      </w:r>
      <w:r w:rsidR="00D11B24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1,50% (202</w:t>
      </w:r>
      <w:r w:rsidR="00D11B24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1,50% (202</w:t>
      </w:r>
      <w:r w:rsidR="00D11B24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6263DC9F" w14:textId="77777777" w:rsidR="00276CDD" w:rsidRPr="00711E20" w:rsidRDefault="00276CDD" w:rsidP="00276CDD">
      <w:pPr>
        <w:spacing w:after="120"/>
        <w:jc w:val="both"/>
        <w:rPr>
          <w:rFonts w:ascii="Times New Roman" w:eastAsia="Times New Roman" w:hAnsi="Times New Roman" w:cs="Times New Roman"/>
          <w:b/>
          <w:kern w:val="0"/>
          <w:lang w:eastAsia="sr-Latn-BA"/>
          <w14:ligatures w14:val="none"/>
        </w:rPr>
      </w:pPr>
    </w:p>
    <w:p w14:paraId="2C13AD9C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eastAsia="Times New Roman" w:hAnsi="Times New Roman" w:cs="Times New Roman"/>
          <w:b/>
          <w:kern w:val="0"/>
          <w:lang w:eastAsia="sr-Latn-BA"/>
          <w14:ligatures w14:val="none"/>
        </w:rPr>
        <w:t>Programska aktivnost 2.1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. - Obezbjeđivanje funkcionisanja informacionog sitema</w:t>
      </w:r>
    </w:p>
    <w:p w14:paraId="09F7F817" w14:textId="559D36F6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>: broj automatski obrađenih obrazaca tekuće u odnosu na prethodnu godinu (polazna vrijednost: 103%</w:t>
      </w:r>
      <w:r w:rsidR="00CA4FBF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; ciljana vrijednost: 103% u 202</w:t>
      </w:r>
      <w:r w:rsidR="00CA4FBF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CA4FBF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CA4FBF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08F54999" w14:textId="3387F431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Dostupnost IS UIO</w:t>
      </w:r>
      <w:r w:rsidR="00CA4FBF"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</w:rPr>
        <w:t>(polazna vrijednost: 95%</w:t>
      </w:r>
      <w:r w:rsidR="00CA4FBF" w:rsidRPr="00711E20">
        <w:rPr>
          <w:rFonts w:ascii="Times New Roman" w:hAnsi="Times New Roman" w:cs="Times New Roman"/>
        </w:rPr>
        <w:t xml:space="preserve"> (2026)</w:t>
      </w:r>
      <w:r w:rsidRPr="00711E20">
        <w:rPr>
          <w:rFonts w:ascii="Times New Roman" w:hAnsi="Times New Roman" w:cs="Times New Roman"/>
        </w:rPr>
        <w:t>; ciljana vrijednost: 96% (202</w:t>
      </w:r>
      <w:r w:rsidR="00CA4FBF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97% (202</w:t>
      </w:r>
      <w:r w:rsidR="00CA4FBF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98% (202</w:t>
      </w:r>
      <w:r w:rsidR="00CA4FBF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451531BF" w14:textId="0ABDFC27" w:rsidR="00276CDD" w:rsidRPr="00711E20" w:rsidRDefault="00276CDD" w:rsidP="00276CDD">
      <w:pPr>
        <w:pStyle w:val="ListParagraph"/>
        <w:numPr>
          <w:ilvl w:val="0"/>
          <w:numId w:val="5"/>
        </w:numPr>
        <w:spacing w:after="0"/>
        <w:ind w:left="0" w:hanging="142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Stanje implementacije (realizacija zaprimljenih zahtjeva za razvoj novih i dodradu postojećih aplikacija) (polazna vrijednost: analiza trenutnog stanja (202</w:t>
      </w:r>
      <w:r w:rsidR="00680CD4" w:rsidRPr="00711E20">
        <w:rPr>
          <w:rFonts w:ascii="Times New Roman" w:hAnsi="Times New Roman" w:cs="Times New Roman"/>
        </w:rPr>
        <w:t>6</w:t>
      </w:r>
      <w:r w:rsidRPr="00711E20">
        <w:rPr>
          <w:rFonts w:ascii="Times New Roman" w:hAnsi="Times New Roman" w:cs="Times New Roman"/>
        </w:rPr>
        <w:t>)  Ciljana vrijednost: 72% (202</w:t>
      </w:r>
      <w:r w:rsidR="00680CD4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75% (202</w:t>
      </w:r>
      <w:r w:rsidR="00680CD4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78% (202</w:t>
      </w:r>
      <w:r w:rsidR="00680CD4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59224AF2" w14:textId="77777777" w:rsidR="00276CDD" w:rsidRPr="00711E20" w:rsidRDefault="00276CDD" w:rsidP="00680CD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14:paraId="13A20899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eastAsia="Times New Roman" w:hAnsi="Times New Roman" w:cs="Times New Roman"/>
          <w:b/>
          <w:kern w:val="0"/>
          <w:lang w:eastAsia="sr-Latn-BA"/>
          <w14:ligatures w14:val="none"/>
        </w:rPr>
        <w:lastRenderedPageBreak/>
        <w:t>Programska aktivnost 2.2. -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 Održavanje i modernizacija kapaciteta za funkcionisanje graničnih prelaza i objekata Uprave</w:t>
      </w:r>
    </w:p>
    <w:p w14:paraId="4A309186" w14:textId="36DB151B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</w:t>
      </w:r>
      <w:r w:rsidR="001C14DA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1C14DA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1C14DA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2E4C5B70" w14:textId="77777777" w:rsidR="00356F41" w:rsidRPr="00711E20" w:rsidRDefault="00356F41" w:rsidP="00276CDD">
      <w:pPr>
        <w:spacing w:after="0"/>
        <w:jc w:val="both"/>
        <w:rPr>
          <w:rFonts w:ascii="Times New Roman" w:hAnsi="Times New Roman" w:cs="Times New Roman"/>
        </w:rPr>
      </w:pPr>
    </w:p>
    <w:p w14:paraId="3FE88777" w14:textId="4F4DCA61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Projekat 2.1</w:t>
      </w:r>
      <w:r w:rsidRPr="00711E20">
        <w:rPr>
          <w:rFonts w:ascii="Times New Roman" w:hAnsi="Times New Roman" w:cs="Times New Roman"/>
        </w:rPr>
        <w:t xml:space="preserve"> </w:t>
      </w:r>
      <w:r w:rsidR="00120D65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Izrada BI softvera (IBIH-UIO-106)</w:t>
      </w:r>
    </w:p>
    <w:p w14:paraId="0B456FFB" w14:textId="27B3CF69" w:rsidR="00120D65" w:rsidRPr="00711E20" w:rsidRDefault="00120D65" w:rsidP="00120D65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="00766B73"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="00766B73"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678F9B4B" w14:textId="77777777" w:rsidR="00120D65" w:rsidRPr="00711E20" w:rsidRDefault="00120D65" w:rsidP="00356F41">
      <w:pPr>
        <w:spacing w:after="0"/>
        <w:jc w:val="both"/>
        <w:rPr>
          <w:rFonts w:ascii="Times New Roman" w:hAnsi="Times New Roman" w:cs="Times New Roman"/>
        </w:rPr>
      </w:pPr>
    </w:p>
    <w:p w14:paraId="1310715F" w14:textId="36436407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120D65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2.2</w:t>
      </w:r>
      <w:r w:rsidR="00120D65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Dalje usklađivanje zakonodavstva sa EU legislativom (IBIH - UIO - 135)</w:t>
      </w:r>
    </w:p>
    <w:p w14:paraId="4357B993" w14:textId="4ECB7A48" w:rsidR="00120D65" w:rsidRPr="00711E20" w:rsidRDefault="00120D65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="00766B73" w:rsidRPr="00711E20">
        <w:rPr>
          <w:rFonts w:ascii="Times New Roman" w:hAnsi="Times New Roman" w:cs="Times New Roman"/>
          <w:lang w:eastAsia="sr-Latn-BA"/>
        </w:rPr>
        <w:t xml:space="preserve">: stepen realizacije  odobrenih sredstava za opravke i sanacije, </w:t>
      </w:r>
      <w:r w:rsidR="00766B73"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1336C412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60F0235E" w14:textId="17EE8A97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120D65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2.3</w:t>
      </w:r>
      <w:r w:rsidR="00120D65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Izrada SSO (Single sign on) softvera (IBIH-UIO-137)</w:t>
      </w:r>
    </w:p>
    <w:p w14:paraId="67CD063F" w14:textId="11E135FF" w:rsidR="00120D65" w:rsidRPr="00711E20" w:rsidRDefault="00120D65" w:rsidP="00120D65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="00766B73" w:rsidRPr="00711E20">
        <w:rPr>
          <w:rFonts w:ascii="Times New Roman" w:hAnsi="Times New Roman" w:cs="Times New Roman"/>
          <w:lang w:eastAsia="sr-Latn-BA"/>
        </w:rPr>
        <w:t xml:space="preserve">: stepen realizacije  odobrenih sredstava za opravke i sanacije, </w:t>
      </w:r>
      <w:r w:rsidR="00766B73"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11CCE9F8" w14:textId="77777777" w:rsidR="00120D65" w:rsidRPr="00356F41" w:rsidRDefault="00120D65" w:rsidP="00356F41">
      <w:pPr>
        <w:spacing w:after="0"/>
        <w:jc w:val="both"/>
        <w:rPr>
          <w:rFonts w:ascii="Times New Roman" w:hAnsi="Times New Roman" w:cs="Times New Roman"/>
          <w:color w:val="215E99" w:themeColor="text2" w:themeTint="BF"/>
        </w:rPr>
      </w:pPr>
    </w:p>
    <w:p w14:paraId="7C194D0E" w14:textId="21AEE0EC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120D65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2.4</w:t>
      </w:r>
      <w:r w:rsidR="00120D65" w:rsidRPr="00711E20">
        <w:rPr>
          <w:rFonts w:ascii="Times New Roman" w:hAnsi="Times New Roman" w:cs="Times New Roman"/>
          <w:b/>
          <w:bCs/>
        </w:rPr>
        <w:t xml:space="preserve"> -</w:t>
      </w:r>
      <w:r w:rsidR="00120D65"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</w:rPr>
        <w:t>Izgradnja graničnog prelaza Vaganj (IBIH-UIO-136)</w:t>
      </w:r>
    </w:p>
    <w:p w14:paraId="7FD99A74" w14:textId="1088580E" w:rsidR="00120D65" w:rsidRPr="00711E20" w:rsidRDefault="00120D65" w:rsidP="00120D65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="00766B73"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="00766B73"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4FDDE6D3" w14:textId="77777777" w:rsidR="00120D65" w:rsidRPr="00711E20" w:rsidRDefault="00120D65" w:rsidP="00356F41">
      <w:pPr>
        <w:spacing w:after="0"/>
        <w:jc w:val="both"/>
        <w:rPr>
          <w:rFonts w:ascii="Times New Roman" w:hAnsi="Times New Roman" w:cs="Times New Roman"/>
        </w:rPr>
      </w:pPr>
    </w:p>
    <w:p w14:paraId="3C628541" w14:textId="72671947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2.5</w:t>
      </w:r>
      <w:r w:rsidR="00766B73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Izgradnja objekta za potrebe carine i granične policije na aerodromu Sarajevo (IBIH-UIO-107)</w:t>
      </w:r>
    </w:p>
    <w:p w14:paraId="5D064B07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0A7A365F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2B37939C" w14:textId="3A9A6DBC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2.6</w:t>
      </w:r>
      <w:r w:rsidR="00766B73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Izgradnja i opremanje objekta za potrebe carine i granične policije na aerodromu Banja Luka (IBIH-UIO-36)</w:t>
      </w:r>
    </w:p>
    <w:p w14:paraId="11233AD5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6A6A754F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79A4C08E" w14:textId="1A701F8F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2.7</w:t>
      </w:r>
      <w:r w:rsidR="00766B73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Izgradnja graničnog prelaza Čepikuće (IBIH-UIO-39)</w:t>
      </w:r>
    </w:p>
    <w:p w14:paraId="2309E48F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lastRenderedPageBreak/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3273EE57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6E8641AF" w14:textId="1431CAA6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2.8</w:t>
      </w:r>
      <w:r w:rsidR="00766B73" w:rsidRPr="00711E20">
        <w:rPr>
          <w:rFonts w:ascii="Times New Roman" w:hAnsi="Times New Roman" w:cs="Times New Roman"/>
          <w:b/>
          <w:bCs/>
        </w:rPr>
        <w:t xml:space="preserve"> </w:t>
      </w:r>
      <w:r w:rsidR="00766B73" w:rsidRPr="00711E20">
        <w:rPr>
          <w:rFonts w:ascii="Times New Roman" w:hAnsi="Times New Roman" w:cs="Times New Roman"/>
        </w:rPr>
        <w:t xml:space="preserve">- </w:t>
      </w:r>
      <w:r w:rsidRPr="00711E20">
        <w:rPr>
          <w:rFonts w:ascii="Times New Roman" w:hAnsi="Times New Roman" w:cs="Times New Roman"/>
        </w:rPr>
        <w:t>Izgradnja i opremanje graničnog prelaza Doljani (IBIH-UIO-41)</w:t>
      </w:r>
    </w:p>
    <w:p w14:paraId="47BBF813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72FF5064" w14:textId="77777777" w:rsidR="00766B73" w:rsidRPr="00356F41" w:rsidRDefault="00766B73" w:rsidP="00356F41">
      <w:pPr>
        <w:spacing w:after="0"/>
        <w:jc w:val="both"/>
        <w:rPr>
          <w:rFonts w:ascii="Times New Roman" w:hAnsi="Times New Roman" w:cs="Times New Roman"/>
          <w:color w:val="215E99" w:themeColor="text2" w:themeTint="BF"/>
        </w:rPr>
      </w:pPr>
    </w:p>
    <w:p w14:paraId="2BB72B1D" w14:textId="0F8D66F7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 xml:space="preserve">ojekat </w:t>
      </w:r>
      <w:r w:rsidRPr="00711E20">
        <w:rPr>
          <w:rFonts w:ascii="Times New Roman" w:hAnsi="Times New Roman" w:cs="Times New Roman"/>
          <w:b/>
          <w:bCs/>
        </w:rPr>
        <w:t>2.9</w:t>
      </w:r>
      <w:r w:rsidR="00766B73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Izgradnja graničnih prelaza Klobuk i Zupci (IBIH-UIO-59)</w:t>
      </w:r>
    </w:p>
    <w:p w14:paraId="58F6E456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7E81E9E5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1CE968FE" w14:textId="1F98A899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2.10</w:t>
      </w:r>
      <w:r w:rsidR="00766B73" w:rsidRPr="00711E20">
        <w:rPr>
          <w:rFonts w:ascii="Times New Roman" w:hAnsi="Times New Roman" w:cs="Times New Roman"/>
        </w:rPr>
        <w:t xml:space="preserve"> - </w:t>
      </w:r>
      <w:r w:rsidRPr="00711E20">
        <w:rPr>
          <w:rFonts w:ascii="Times New Roman" w:hAnsi="Times New Roman" w:cs="Times New Roman"/>
        </w:rPr>
        <w:t>Rekonstrukcija graničnog pr</w:t>
      </w:r>
      <w:r w:rsidR="000C3E08">
        <w:rPr>
          <w:rFonts w:ascii="Times New Roman" w:hAnsi="Times New Roman" w:cs="Times New Roman"/>
        </w:rPr>
        <w:t>e</w:t>
      </w:r>
      <w:r w:rsidRPr="00711E20">
        <w:rPr>
          <w:rFonts w:ascii="Times New Roman" w:hAnsi="Times New Roman" w:cs="Times New Roman"/>
        </w:rPr>
        <w:t>laza Brod (IBIH-UIO-85)</w:t>
      </w:r>
    </w:p>
    <w:p w14:paraId="55011429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6895C706" w14:textId="77777777" w:rsidR="00766B73" w:rsidRPr="00711E20" w:rsidRDefault="00766B73" w:rsidP="00356F41">
      <w:pPr>
        <w:spacing w:after="0"/>
        <w:jc w:val="both"/>
        <w:rPr>
          <w:rFonts w:ascii="Times New Roman" w:hAnsi="Times New Roman" w:cs="Times New Roman"/>
        </w:rPr>
      </w:pPr>
    </w:p>
    <w:p w14:paraId="746A6F62" w14:textId="69D9158F" w:rsidR="00356F41" w:rsidRPr="00711E20" w:rsidRDefault="00356F41" w:rsidP="00356F41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</w:rPr>
        <w:t>Pr</w:t>
      </w:r>
      <w:r w:rsidR="00766B73" w:rsidRPr="00711E20">
        <w:rPr>
          <w:rFonts w:ascii="Times New Roman" w:hAnsi="Times New Roman" w:cs="Times New Roman"/>
          <w:b/>
          <w:bCs/>
        </w:rPr>
        <w:t>ojekat</w:t>
      </w:r>
      <w:r w:rsidRPr="00711E20">
        <w:rPr>
          <w:rFonts w:ascii="Times New Roman" w:hAnsi="Times New Roman" w:cs="Times New Roman"/>
          <w:b/>
          <w:bCs/>
        </w:rPr>
        <w:t xml:space="preserve"> 2.11</w:t>
      </w:r>
      <w:r w:rsidR="00766B73" w:rsidRPr="00711E20">
        <w:rPr>
          <w:rFonts w:ascii="Times New Roman" w:hAnsi="Times New Roman" w:cs="Times New Roman"/>
        </w:rPr>
        <w:t xml:space="preserve"> - O</w:t>
      </w:r>
      <w:r w:rsidRPr="00711E20">
        <w:rPr>
          <w:rFonts w:ascii="Times New Roman" w:hAnsi="Times New Roman" w:cs="Times New Roman"/>
        </w:rPr>
        <w:t>bezbjeđenje preduslova za izgradnju graničnih prelaza za pogranični saobraćaj čija će se izgradnja finasirati iz IPA fondova (IBIH-UIO-131)</w:t>
      </w:r>
    </w:p>
    <w:p w14:paraId="29509C33" w14:textId="77777777" w:rsidR="00766B73" w:rsidRPr="00711E20" w:rsidRDefault="00766B73" w:rsidP="00766B73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 rezultata</w:t>
      </w:r>
      <w:r w:rsidRPr="00711E20">
        <w:rPr>
          <w:rFonts w:ascii="Times New Roman" w:hAnsi="Times New Roman" w:cs="Times New Roman"/>
        </w:rPr>
        <w:t xml:space="preserve">: </w:t>
      </w:r>
      <w:r w:rsidRPr="00711E20">
        <w:rPr>
          <w:rFonts w:ascii="Times New Roman" w:hAnsi="Times New Roman" w:cs="Times New Roman"/>
          <w:lang w:eastAsia="sr-Latn-BA"/>
        </w:rPr>
        <w:t xml:space="preserve">stepen realizacije  odobrenih sredstava za opravke i sanacije, </w:t>
      </w:r>
      <w:r w:rsidRPr="00711E20">
        <w:rPr>
          <w:rFonts w:ascii="Times New Roman" w:hAnsi="Times New Roman" w:cs="Times New Roman"/>
        </w:rPr>
        <w:t>(polazna vrijednost:100%   Ciljana vrijednost: 100%  u 2027.; 2028. i 2029.).</w:t>
      </w:r>
    </w:p>
    <w:p w14:paraId="443708AF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0E54F460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711E20">
        <w:rPr>
          <w:rFonts w:ascii="Times New Roman" w:hAnsi="Times New Roman" w:cs="Times New Roman"/>
          <w:b/>
        </w:rPr>
        <w:t>Program 3.</w:t>
      </w:r>
      <w:r w:rsidRPr="00711E20">
        <w:rPr>
          <w:rFonts w:ascii="Times New Roman" w:hAnsi="Times New Roman" w:cs="Times New Roman"/>
        </w:rPr>
        <w:t xml:space="preserve"> </w:t>
      </w:r>
      <w:r w:rsidRPr="00711E20">
        <w:rPr>
          <w:rFonts w:ascii="Times New Roman" w:hAnsi="Times New Roman" w:cs="Times New Roman"/>
          <w:b/>
          <w:iCs/>
        </w:rPr>
        <w:t>Kreiranje politike indirektnog oporezivanja</w:t>
      </w:r>
      <w:r w:rsidRPr="00711E20">
        <w:rPr>
          <w:rFonts w:ascii="Times New Roman" w:hAnsi="Times New Roman" w:cs="Times New Roman"/>
          <w:i/>
          <w:iCs/>
        </w:rPr>
        <w:t xml:space="preserve"> </w:t>
      </w:r>
    </w:p>
    <w:p w14:paraId="6C2FAF55" w14:textId="77777777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1E20">
        <w:rPr>
          <w:rFonts w:ascii="Times New Roman" w:hAnsi="Times New Roman" w:cs="Times New Roman"/>
          <w:b/>
          <w:bCs/>
        </w:rPr>
        <w:t xml:space="preserve">Cilj programa: </w:t>
      </w:r>
      <w:r w:rsidRPr="00711E20">
        <w:rPr>
          <w:rFonts w:ascii="Times New Roman" w:hAnsi="Times New Roman" w:cs="Times New Roman"/>
        </w:rPr>
        <w:t>Osiguranje makroekonomske stabilnosti i unapređenje zakonskog okvira i sistema raspodjele indirektnih poreza</w:t>
      </w:r>
    </w:p>
    <w:p w14:paraId="7C665360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hAnsi="Times New Roman" w:cs="Times New Roman"/>
          <w:b/>
          <w:bCs/>
          <w:u w:val="single"/>
        </w:rPr>
        <w:t>Pokazatelji ishoda</w:t>
      </w:r>
      <w:r w:rsidRPr="00711E20">
        <w:rPr>
          <w:rFonts w:ascii="Times New Roman" w:hAnsi="Times New Roman" w:cs="Times New Roman"/>
        </w:rPr>
        <w:t xml:space="preserve">: - 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Realizovani bruto prihodi/planirani bruto prihodi tekuće godine </w:t>
      </w:r>
    </w:p>
    <w:p w14:paraId="7C9981AF" w14:textId="29513A12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(polazna vrijednost: 100%; ciljana vrijednost:100%  u 202</w:t>
      </w:r>
      <w:r w:rsidR="00865A45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865A45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865A45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28110180" w14:textId="126822CF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 xml:space="preserve"> Stepen realizacije usvojenih zaključaka UO </w:t>
      </w:r>
      <w:r w:rsidRPr="00711E20">
        <w:rPr>
          <w:rFonts w:ascii="Times New Roman" w:hAnsi="Times New Roman" w:cs="Times New Roman"/>
        </w:rPr>
        <w:t>(polazna vrijednost: 88%, ciljana vrijednost: 90% (202</w:t>
      </w:r>
      <w:r w:rsidR="00464705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92% (202</w:t>
      </w:r>
      <w:r w:rsidR="00464705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92% (202</w:t>
      </w:r>
      <w:r w:rsidR="00464705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2F7346C5" w14:textId="77777777" w:rsidR="00276CDD" w:rsidRPr="003C78BA" w:rsidRDefault="00276CDD" w:rsidP="00276CDD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sr-Latn-BA"/>
          <w14:ligatures w14:val="none"/>
        </w:rPr>
      </w:pPr>
    </w:p>
    <w:p w14:paraId="746EC10A" w14:textId="77777777" w:rsidR="00276CDD" w:rsidRPr="00711E20" w:rsidRDefault="00276CDD" w:rsidP="00276CDD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</w:pPr>
      <w:r w:rsidRPr="00711E20">
        <w:rPr>
          <w:rFonts w:ascii="Times New Roman" w:eastAsia="Times New Roman" w:hAnsi="Times New Roman" w:cs="Times New Roman"/>
          <w:b/>
          <w:kern w:val="0"/>
          <w:lang w:eastAsia="sr-Latn-BA"/>
          <w14:ligatures w14:val="none"/>
        </w:rPr>
        <w:t>Programska aktivnost 3.1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. - Utvrđivanje politike indirektnog oporezivanja i obezbjeđenje efikasnog sistema raspodjele prihoda od indirektnih poreza</w:t>
      </w:r>
    </w:p>
    <w:p w14:paraId="57F095CA" w14:textId="7956E914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eastAsia="Times New Roman" w:hAnsi="Times New Roman" w:cs="Times New Roman"/>
          <w:b/>
          <w:bCs/>
          <w:kern w:val="0"/>
          <w:u w:val="single"/>
          <w:lang w:eastAsia="sr-Latn-BA"/>
          <w14:ligatures w14:val="none"/>
        </w:rPr>
        <w:t>Pokazatelji rezultata</w:t>
      </w:r>
      <w:r w:rsidRPr="00711E20">
        <w:rPr>
          <w:rFonts w:ascii="Times New Roman" w:eastAsia="Times New Roman" w:hAnsi="Times New Roman" w:cs="Times New Roman"/>
          <w:kern w:val="0"/>
          <w:lang w:eastAsia="sr-Latn-BA"/>
          <w14:ligatures w14:val="none"/>
        </w:rPr>
        <w:t>: S</w:t>
      </w:r>
      <w:r w:rsidRPr="00711E20">
        <w:rPr>
          <w:rFonts w:ascii="Times New Roman" w:hAnsi="Times New Roman" w:cs="Times New Roman"/>
        </w:rPr>
        <w:t>tepen realizacija mjera iz Informacije o stanju propisa u oblasti indirektnih poreza  (polazna vrijednost: 100%; ciljana vrijednost: 100%  u 202</w:t>
      </w:r>
      <w:r w:rsidR="00567BA0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567BA0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567BA0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43AF5BA5" w14:textId="0E831655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lastRenderedPageBreak/>
        <w:t>- Sačinjena projekcija prihoda od indirektnih poreza (polazna vrijednost: redovna i revidirana; ciljana vrijednost: redovna i revidirana (202</w:t>
      </w:r>
      <w:r w:rsidR="00A46FED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): redovna i revidirana (202</w:t>
      </w:r>
      <w:r w:rsidR="00A46FED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redovna i revidirana (202</w:t>
      </w:r>
      <w:r w:rsidR="00A46FED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 xml:space="preserve">)) </w:t>
      </w:r>
    </w:p>
    <w:p w14:paraId="395BAD0C" w14:textId="2F8A4C45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Realizacija mjera iz Informacije o analizi stanja podataka o krajnjoj potrošnji (polazna vrijednost: 100%  ciljana vrijednost: 100%  u 202</w:t>
      </w:r>
      <w:r w:rsidR="00B24A5B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B24A5B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B24A5B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0D0A729D" w14:textId="2A13EFB8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3C78BA">
        <w:rPr>
          <w:rFonts w:ascii="Times New Roman" w:hAnsi="Times New Roman" w:cs="Times New Roman"/>
          <w:color w:val="000000"/>
        </w:rPr>
        <w:t xml:space="preserve">- </w:t>
      </w:r>
      <w:r w:rsidRPr="00711E20">
        <w:rPr>
          <w:rFonts w:ascii="Times New Roman" w:hAnsi="Times New Roman" w:cs="Times New Roman"/>
        </w:rPr>
        <w:t>Procenat odstupanja od koeficijenta raspodjele (Broj unijetih PDV prijava i kretanje krajnje potrošnje u odnosu na važeće koeficijente raspodjele) (polazna vrijednost: &lt;1%; ciljana vrijednost: &lt;1% (202</w:t>
      </w:r>
      <w:r w:rsidR="008B661A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); &lt;1% (202</w:t>
      </w:r>
      <w:r w:rsidR="008B661A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); &lt;1% (202</w:t>
      </w:r>
      <w:r w:rsidR="008B661A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)).</w:t>
      </w:r>
    </w:p>
    <w:p w14:paraId="64DBAEED" w14:textId="4FE5924D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 Broj usvojenih i realizovanih odluka o raspodjeli prihoda od indirektnih poreza (polazna vrijednost: 4, ciljana vrijednost: 4  u 202</w:t>
      </w:r>
      <w:r w:rsidR="00533E3E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533E3E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533E3E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5AD29549" w14:textId="17C2D135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711E20">
        <w:rPr>
          <w:rFonts w:ascii="Times New Roman" w:hAnsi="Times New Roman" w:cs="Times New Roman"/>
        </w:rPr>
        <w:t>-  Procenat realizacije usvojenih mjera i prijedloga za poboljšanje rada UIO (polazna vrijednost: 100%; ciljana vrijednost: 100%  u 202</w:t>
      </w:r>
      <w:r w:rsidR="003B2974" w:rsidRPr="00711E20">
        <w:rPr>
          <w:rFonts w:ascii="Times New Roman" w:hAnsi="Times New Roman" w:cs="Times New Roman"/>
        </w:rPr>
        <w:t>7</w:t>
      </w:r>
      <w:r w:rsidRPr="00711E20">
        <w:rPr>
          <w:rFonts w:ascii="Times New Roman" w:hAnsi="Times New Roman" w:cs="Times New Roman"/>
        </w:rPr>
        <w:t>.; 202</w:t>
      </w:r>
      <w:r w:rsidR="003B2974" w:rsidRPr="00711E20">
        <w:rPr>
          <w:rFonts w:ascii="Times New Roman" w:hAnsi="Times New Roman" w:cs="Times New Roman"/>
        </w:rPr>
        <w:t>8</w:t>
      </w:r>
      <w:r w:rsidRPr="00711E20">
        <w:rPr>
          <w:rFonts w:ascii="Times New Roman" w:hAnsi="Times New Roman" w:cs="Times New Roman"/>
        </w:rPr>
        <w:t>. i 202</w:t>
      </w:r>
      <w:r w:rsidR="003B2974" w:rsidRPr="00711E20">
        <w:rPr>
          <w:rFonts w:ascii="Times New Roman" w:hAnsi="Times New Roman" w:cs="Times New Roman"/>
        </w:rPr>
        <w:t>9</w:t>
      </w:r>
      <w:r w:rsidRPr="00711E20">
        <w:rPr>
          <w:rFonts w:ascii="Times New Roman" w:hAnsi="Times New Roman" w:cs="Times New Roman"/>
        </w:rPr>
        <w:t>.).</w:t>
      </w:r>
    </w:p>
    <w:p w14:paraId="5BB5ED88" w14:textId="77777777" w:rsidR="00276CDD" w:rsidRPr="00753453" w:rsidRDefault="00276CDD" w:rsidP="00276CDD">
      <w:pPr>
        <w:pStyle w:val="Heading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00965981"/>
      <w:r w:rsidRPr="00753453">
        <w:rPr>
          <w:rFonts w:ascii="Times New Roman" w:hAnsi="Times New Roman" w:cs="Times New Roman"/>
          <w:b/>
          <w:color w:val="auto"/>
          <w:sz w:val="24"/>
          <w:szCs w:val="24"/>
        </w:rPr>
        <w:t>6.2 Metode za prikupljanje informacija o pokazateljima</w:t>
      </w:r>
      <w:bookmarkEnd w:id="14"/>
    </w:p>
    <w:p w14:paraId="6D665657" w14:textId="77777777" w:rsidR="00276CDD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041CE3">
        <w:rPr>
          <w:rFonts w:ascii="Times New Roman" w:hAnsi="Times New Roman" w:cs="Times New Roman"/>
        </w:rPr>
        <w:t xml:space="preserve">UIO prikuplja informacije o pokazateljima rezultata i pokazateljima ishoda od svojih osnovnih organizacionih jedinica i sačinjava i prati realizovanje srednjoročnog plana rada za svaku godinu kroz praćenje stepena realizacije pokazatelja. </w:t>
      </w:r>
    </w:p>
    <w:p w14:paraId="0A0B42F1" w14:textId="77777777" w:rsidR="00276CDD" w:rsidRPr="00041CE3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6D13CA6D" w14:textId="77777777" w:rsidR="00276CDD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041CE3">
        <w:rPr>
          <w:rFonts w:ascii="Times New Roman" w:hAnsi="Times New Roman" w:cs="Times New Roman"/>
        </w:rPr>
        <w:t>UIO  u skladu sa Odlukom o postupku srednjoročnog planiranja praćenja i izvještavanja u institucijama BiH sačinjava do 15.03. tekuće godine izvještaj o realizaciji srednjoročnog plana rada koji objavljuje na web stranici UIO.</w:t>
      </w:r>
    </w:p>
    <w:p w14:paraId="2B499E40" w14:textId="77777777" w:rsidR="00276CDD" w:rsidRPr="00041CE3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4248D165" w14:textId="77777777" w:rsidR="00276CDD" w:rsidRDefault="00276CDD" w:rsidP="00276CDD">
      <w:pPr>
        <w:spacing w:after="0"/>
        <w:jc w:val="both"/>
        <w:rPr>
          <w:rFonts w:ascii="Times New Roman" w:hAnsi="Times New Roman" w:cs="Times New Roman"/>
        </w:rPr>
      </w:pPr>
      <w:r w:rsidRPr="00942FED">
        <w:rPr>
          <w:rFonts w:ascii="Times New Roman" w:hAnsi="Times New Roman" w:cs="Times New Roman"/>
        </w:rPr>
        <w:t>Praćenje i izvještavanje o realizaciji srednjoročnog plana rada omogućava evaluaciju napretka u ostvarivanju ciljeva postavljenih srednjoročnim planom rada UIO i analizu adekvatnosti programskih aktivnosti i projekata koji su utvrđeni za ostvarivanje cilja programa.</w:t>
      </w:r>
    </w:p>
    <w:p w14:paraId="7E95E8DA" w14:textId="77777777" w:rsidR="00276CDD" w:rsidRPr="00942FED" w:rsidRDefault="00276CDD" w:rsidP="00276CDD">
      <w:pPr>
        <w:spacing w:after="0"/>
        <w:jc w:val="both"/>
        <w:rPr>
          <w:rFonts w:ascii="Times New Roman" w:hAnsi="Times New Roman" w:cs="Times New Roman"/>
        </w:rPr>
      </w:pPr>
    </w:p>
    <w:p w14:paraId="5812F93E" w14:textId="77777777" w:rsidR="00276CDD" w:rsidRPr="00753453" w:rsidRDefault="00276CDD" w:rsidP="00276CDD">
      <w:pPr>
        <w:pStyle w:val="Heading3"/>
        <w:spacing w:before="0"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00965982"/>
      <w:r w:rsidRPr="00753453">
        <w:rPr>
          <w:rFonts w:ascii="Times New Roman" w:hAnsi="Times New Roman" w:cs="Times New Roman"/>
          <w:b/>
          <w:color w:val="auto"/>
          <w:sz w:val="24"/>
          <w:szCs w:val="24"/>
        </w:rPr>
        <w:t>6.3 Osnovni zaključci prethodnog Izvještaja o provođenju plana rada</w:t>
      </w:r>
      <w:bookmarkEnd w:id="15"/>
    </w:p>
    <w:p w14:paraId="515AA537" w14:textId="603E9653" w:rsidR="00652EEA" w:rsidRPr="00711E20" w:rsidRDefault="00276CDD" w:rsidP="00276CDD">
      <w:pPr>
        <w:spacing w:after="0"/>
        <w:jc w:val="both"/>
        <w:rPr>
          <w:rFonts w:ascii="Times New Roman" w:hAnsi="Times New Roman" w:cs="Times New Roman"/>
          <w:bCs/>
        </w:rPr>
      </w:pPr>
      <w:r w:rsidRPr="00711E20">
        <w:rPr>
          <w:rFonts w:ascii="Times New Roman" w:hAnsi="Times New Roman" w:cs="Times New Roman"/>
          <w:bCs/>
        </w:rPr>
        <w:t>Ostvareni rezultati u naplati prihoda od indirektnih poreza u iznosu od 1</w:t>
      </w:r>
      <w:r w:rsidR="00652EEA" w:rsidRPr="00711E20">
        <w:rPr>
          <w:rFonts w:ascii="Times New Roman" w:hAnsi="Times New Roman" w:cs="Times New Roman"/>
          <w:bCs/>
        </w:rPr>
        <w:t>2</w:t>
      </w:r>
      <w:r w:rsidRPr="00711E20">
        <w:rPr>
          <w:rFonts w:ascii="Times New Roman" w:hAnsi="Times New Roman" w:cs="Times New Roman"/>
          <w:bCs/>
        </w:rPr>
        <w:t xml:space="preserve"> milijardi i </w:t>
      </w:r>
      <w:r w:rsidR="00652EEA" w:rsidRPr="00711E20">
        <w:rPr>
          <w:rFonts w:ascii="Times New Roman" w:hAnsi="Times New Roman" w:cs="Times New Roman"/>
          <w:bCs/>
        </w:rPr>
        <w:t>177</w:t>
      </w:r>
      <w:r w:rsidRPr="00711E20">
        <w:rPr>
          <w:rFonts w:ascii="Times New Roman" w:hAnsi="Times New Roman" w:cs="Times New Roman"/>
          <w:bCs/>
        </w:rPr>
        <w:t xml:space="preserve"> milion KM na Jedinstvenom računu predstavljaju potvrdu uspješnosti rada UIO u 202</w:t>
      </w:r>
      <w:r w:rsidR="00652EEA" w:rsidRPr="00711E20">
        <w:rPr>
          <w:rFonts w:ascii="Times New Roman" w:hAnsi="Times New Roman" w:cs="Times New Roman"/>
          <w:bCs/>
        </w:rPr>
        <w:t>5</w:t>
      </w:r>
      <w:r w:rsidRPr="00711E20">
        <w:rPr>
          <w:rFonts w:ascii="Times New Roman" w:hAnsi="Times New Roman" w:cs="Times New Roman"/>
          <w:bCs/>
        </w:rPr>
        <w:t>. godini i najviši iznos naplaćenih prihoda od indirektnih poreza od uspostave funkcije UIO do danas.</w:t>
      </w:r>
    </w:p>
    <w:p w14:paraId="314C864D" w14:textId="7C6F989C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bCs/>
        </w:rPr>
      </w:pPr>
      <w:r w:rsidRPr="00711E20">
        <w:rPr>
          <w:rFonts w:ascii="Times New Roman" w:hAnsi="Times New Roman" w:cs="Times New Roman"/>
          <w:bCs/>
        </w:rPr>
        <w:t>Naplaćeni prihodi indirektnih poreza u 202</w:t>
      </w:r>
      <w:r w:rsidR="00652EEA" w:rsidRPr="00711E20">
        <w:rPr>
          <w:rFonts w:ascii="Times New Roman" w:hAnsi="Times New Roman" w:cs="Times New Roman"/>
          <w:bCs/>
        </w:rPr>
        <w:t>5</w:t>
      </w:r>
      <w:r w:rsidRPr="00711E20">
        <w:rPr>
          <w:rFonts w:ascii="Times New Roman" w:hAnsi="Times New Roman" w:cs="Times New Roman"/>
          <w:bCs/>
        </w:rPr>
        <w:t xml:space="preserve">. godini su za oko </w:t>
      </w:r>
      <w:r w:rsidR="00652EEA" w:rsidRPr="00711E20">
        <w:rPr>
          <w:rFonts w:ascii="Times New Roman" w:hAnsi="Times New Roman" w:cs="Times New Roman"/>
          <w:bCs/>
        </w:rPr>
        <w:t xml:space="preserve">635 </w:t>
      </w:r>
      <w:r w:rsidRPr="00711E20">
        <w:rPr>
          <w:rFonts w:ascii="Times New Roman" w:hAnsi="Times New Roman" w:cs="Times New Roman"/>
          <w:bCs/>
        </w:rPr>
        <w:t>milion</w:t>
      </w:r>
      <w:r w:rsidR="00652EEA" w:rsidRPr="00711E20">
        <w:rPr>
          <w:rFonts w:ascii="Times New Roman" w:hAnsi="Times New Roman" w:cs="Times New Roman"/>
          <w:bCs/>
        </w:rPr>
        <w:t>a</w:t>
      </w:r>
      <w:r w:rsidRPr="00711E20">
        <w:rPr>
          <w:rFonts w:ascii="Times New Roman" w:hAnsi="Times New Roman" w:cs="Times New Roman"/>
          <w:bCs/>
        </w:rPr>
        <w:t xml:space="preserve"> KM ili </w:t>
      </w:r>
      <w:r w:rsidR="00652EEA" w:rsidRPr="00711E20">
        <w:rPr>
          <w:rFonts w:ascii="Times New Roman" w:hAnsi="Times New Roman" w:cs="Times New Roman"/>
          <w:bCs/>
        </w:rPr>
        <w:t>5</w:t>
      </w:r>
      <w:r w:rsidRPr="00711E20">
        <w:rPr>
          <w:rFonts w:ascii="Times New Roman" w:hAnsi="Times New Roman" w:cs="Times New Roman"/>
          <w:bCs/>
        </w:rPr>
        <w:t>,</w:t>
      </w:r>
      <w:r w:rsidR="00652EEA" w:rsidRPr="00711E20">
        <w:rPr>
          <w:rFonts w:ascii="Times New Roman" w:hAnsi="Times New Roman" w:cs="Times New Roman"/>
          <w:bCs/>
        </w:rPr>
        <w:t>51</w:t>
      </w:r>
      <w:r w:rsidRPr="00711E20">
        <w:rPr>
          <w:rFonts w:ascii="Times New Roman" w:hAnsi="Times New Roman" w:cs="Times New Roman"/>
          <w:bCs/>
        </w:rPr>
        <w:t>% viši u odnosu na isti period 202</w:t>
      </w:r>
      <w:r w:rsidR="00652EEA" w:rsidRPr="00711E20">
        <w:rPr>
          <w:rFonts w:ascii="Times New Roman" w:hAnsi="Times New Roman" w:cs="Times New Roman"/>
          <w:bCs/>
        </w:rPr>
        <w:t>4</w:t>
      </w:r>
      <w:r w:rsidRPr="00711E20">
        <w:rPr>
          <w:rFonts w:ascii="Times New Roman" w:hAnsi="Times New Roman" w:cs="Times New Roman"/>
          <w:bCs/>
        </w:rPr>
        <w:t xml:space="preserve">. godine, koja je takođe bila rekordna godina po ostvarenim prihodima. </w:t>
      </w:r>
    </w:p>
    <w:p w14:paraId="5FC8FDF4" w14:textId="22C531AC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bCs/>
        </w:rPr>
      </w:pPr>
      <w:r w:rsidRPr="00711E20">
        <w:rPr>
          <w:rFonts w:ascii="Times New Roman" w:hAnsi="Times New Roman" w:cs="Times New Roman"/>
          <w:bCs/>
        </w:rPr>
        <w:lastRenderedPageBreak/>
        <w:t>UIO će nastaviti da kroz dobro organizovan i disciplinovan rad obezbijedi uspješnu realizaciju aktivnosti planiranih za 202</w:t>
      </w:r>
      <w:r w:rsidR="00BD5BFD" w:rsidRPr="00711E20">
        <w:rPr>
          <w:rFonts w:ascii="Times New Roman" w:hAnsi="Times New Roman" w:cs="Times New Roman"/>
          <w:bCs/>
        </w:rPr>
        <w:t>6</w:t>
      </w:r>
      <w:r w:rsidRPr="00711E20">
        <w:rPr>
          <w:rFonts w:ascii="Times New Roman" w:hAnsi="Times New Roman" w:cs="Times New Roman"/>
          <w:bCs/>
        </w:rPr>
        <w:t>. godinu koje su usmjerene u pravcu modernizacije i razvoja kapaciteta, rješavanja potrebe poboljšanja uslova rada u Glavnoj kancelariji UIO i Regionalnom centru Banja Luka, kao i uslova rada na carinskim terminalima na više lokacija na teritoriji BiH, na jačanju ljudskih resursa, daljem unaprjeđenju elektronskog poslovanja i olakšavanju komunikacije sa obveznicima indirektnih poreza, poboljšanju kvaliteta usluga i unaprjeđenju poslovnih procesa i normativnih rješenja, uz transparentano promovisanje rada UIO u javnosti.</w:t>
      </w:r>
    </w:p>
    <w:p w14:paraId="3CC36C82" w14:textId="77777777" w:rsidR="00276CDD" w:rsidRPr="00711E20" w:rsidRDefault="00276CDD" w:rsidP="00276CDD">
      <w:pPr>
        <w:spacing w:after="0"/>
      </w:pPr>
      <w:bookmarkStart w:id="16" w:name="_Toc200965983"/>
    </w:p>
    <w:p w14:paraId="30267C29" w14:textId="62F3A95A" w:rsidR="00276CDD" w:rsidRPr="00711E20" w:rsidRDefault="00276CDD" w:rsidP="00276CDD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11E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Prilo</w:t>
      </w:r>
      <w:bookmarkEnd w:id="16"/>
      <w:r w:rsidRPr="00711E20">
        <w:rPr>
          <w:rFonts w:ascii="Times New Roman" w:hAnsi="Times New Roman" w:cs="Times New Roman"/>
          <w:b/>
          <w:bCs/>
          <w:i/>
          <w:iCs/>
          <w:sz w:val="22"/>
          <w:szCs w:val="22"/>
        </w:rPr>
        <w:t>g:</w:t>
      </w:r>
      <w:r w:rsidRPr="00711E20">
        <w:rPr>
          <w:rFonts w:ascii="Times New Roman" w:hAnsi="Times New Roman" w:cs="Times New Roman"/>
          <w:bCs/>
          <w:sz w:val="22"/>
          <w:szCs w:val="22"/>
        </w:rPr>
        <w:t xml:space="preserve">  - Akcioni plan Srednjoročnog plana rada UIO i UO 202</w:t>
      </w:r>
      <w:r w:rsidR="00852F5E" w:rsidRPr="00711E20">
        <w:rPr>
          <w:rFonts w:ascii="Times New Roman" w:hAnsi="Times New Roman" w:cs="Times New Roman"/>
          <w:bCs/>
          <w:sz w:val="22"/>
          <w:szCs w:val="22"/>
        </w:rPr>
        <w:t>7</w:t>
      </w:r>
      <w:r w:rsidRPr="00711E20">
        <w:rPr>
          <w:rFonts w:ascii="Times New Roman" w:hAnsi="Times New Roman" w:cs="Times New Roman"/>
          <w:bCs/>
          <w:sz w:val="22"/>
          <w:szCs w:val="22"/>
        </w:rPr>
        <w:t xml:space="preserve"> - 202</w:t>
      </w:r>
      <w:r w:rsidR="00852F5E" w:rsidRPr="00711E20">
        <w:rPr>
          <w:rFonts w:ascii="Times New Roman" w:hAnsi="Times New Roman" w:cs="Times New Roman"/>
          <w:bCs/>
          <w:sz w:val="22"/>
          <w:szCs w:val="22"/>
        </w:rPr>
        <w:t>9</w:t>
      </w:r>
      <w:r w:rsidRPr="00711E20">
        <w:rPr>
          <w:rFonts w:ascii="Times New Roman" w:hAnsi="Times New Roman" w:cs="Times New Roman"/>
          <w:bCs/>
          <w:sz w:val="22"/>
          <w:szCs w:val="22"/>
        </w:rPr>
        <w:t>. godina</w:t>
      </w:r>
    </w:p>
    <w:p w14:paraId="4F760EEE" w14:textId="77777777" w:rsidR="00276CDD" w:rsidRPr="00B66680" w:rsidRDefault="00276CDD" w:rsidP="00276CD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6680">
        <w:rPr>
          <w:rFonts w:ascii="Times New Roman" w:hAnsi="Times New Roman" w:cs="Times New Roman"/>
          <w:bCs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B66680">
        <w:rPr>
          <w:rFonts w:ascii="Times New Roman" w:hAnsi="Times New Roman" w:cs="Times New Roman"/>
          <w:bCs/>
          <w:sz w:val="22"/>
          <w:szCs w:val="22"/>
        </w:rPr>
        <w:t xml:space="preserve"> Lista </w:t>
      </w:r>
      <w:r w:rsidRPr="00B66680">
        <w:rPr>
          <w:rFonts w:ascii="Times New Roman" w:hAnsi="Times New Roman" w:cs="Times New Roman"/>
          <w:sz w:val="22"/>
          <w:szCs w:val="22"/>
        </w:rPr>
        <w:t xml:space="preserve">visokih i kritičnih strateških rizika Uprave za indirektno oporezivanje  i </w:t>
      </w:r>
    </w:p>
    <w:p w14:paraId="7F2798B9" w14:textId="77777777" w:rsidR="00276CDD" w:rsidRDefault="00276CDD" w:rsidP="00276CD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6680">
        <w:rPr>
          <w:rFonts w:ascii="Times New Roman" w:hAnsi="Times New Roman" w:cs="Times New Roman"/>
          <w:sz w:val="22"/>
          <w:szCs w:val="22"/>
        </w:rPr>
        <w:t xml:space="preserve">              mjera za otklanjanje rizika</w:t>
      </w:r>
    </w:p>
    <w:p w14:paraId="2D1AF05D" w14:textId="77777777" w:rsidR="00276CDD" w:rsidRPr="00B66680" w:rsidRDefault="00276CDD" w:rsidP="00276CDD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83DCB3" w14:textId="46D93134" w:rsidR="00276CDD" w:rsidRPr="00766FC9" w:rsidRDefault="00276CDD" w:rsidP="00276CDD">
      <w:pPr>
        <w:rPr>
          <w:rFonts w:ascii="Times New Roman" w:hAnsi="Times New Roman" w:cs="Times New Roman"/>
          <w:b/>
          <w:sz w:val="22"/>
          <w:szCs w:val="22"/>
          <w:lang w:val="sr-Cyrl-BA"/>
        </w:rPr>
      </w:pPr>
      <w:r>
        <w:rPr>
          <w:rFonts w:ascii="Times New Roman" w:hAnsi="Times New Roman" w:cs="Times New Roman"/>
          <w:b/>
          <w:sz w:val="22"/>
          <w:szCs w:val="22"/>
        </w:rPr>
        <w:t>Broj</w:t>
      </w:r>
      <w:r w:rsidRPr="00F81F91">
        <w:rPr>
          <w:rFonts w:ascii="Times New Roman" w:hAnsi="Times New Roman" w:cs="Times New Roman"/>
          <w:b/>
          <w:sz w:val="22"/>
          <w:szCs w:val="22"/>
        </w:rPr>
        <w:t>:___________</w:t>
      </w:r>
      <w:r>
        <w:rPr>
          <w:rFonts w:ascii="Times New Roman" w:hAnsi="Times New Roman" w:cs="Times New Roman"/>
          <w:b/>
          <w:sz w:val="22"/>
          <w:szCs w:val="22"/>
        </w:rPr>
        <w:t>________</w:t>
      </w:r>
      <w:r w:rsidRPr="00F81F91">
        <w:rPr>
          <w:rFonts w:ascii="Times New Roman" w:hAnsi="Times New Roman" w:cs="Times New Roman"/>
          <w:b/>
          <w:sz w:val="22"/>
          <w:szCs w:val="22"/>
        </w:rPr>
        <w:t>/2</w:t>
      </w:r>
      <w:r w:rsidR="0017051C">
        <w:rPr>
          <w:rFonts w:ascii="Times New Roman" w:hAnsi="Times New Roman" w:cs="Times New Roman"/>
          <w:b/>
          <w:sz w:val="22"/>
          <w:szCs w:val="22"/>
        </w:rPr>
        <w:t>6</w:t>
      </w:r>
    </w:p>
    <w:p w14:paraId="46B6B2B7" w14:textId="0BC31874" w:rsidR="00276CDD" w:rsidRDefault="00276CDD" w:rsidP="00276CDD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Datum</w:t>
      </w:r>
      <w:r w:rsidRPr="00F81F91">
        <w:rPr>
          <w:rFonts w:ascii="Times New Roman" w:hAnsi="Times New Roman" w:cs="Times New Roman"/>
          <w:b/>
          <w:sz w:val="22"/>
          <w:szCs w:val="22"/>
        </w:rPr>
        <w:t>:</w:t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</w:r>
      <w:r w:rsidRPr="00F81F91">
        <w:rPr>
          <w:rFonts w:ascii="Times New Roman" w:hAnsi="Times New Roman" w:cs="Times New Roman"/>
          <w:b/>
          <w:sz w:val="22"/>
          <w:szCs w:val="22"/>
        </w:rPr>
        <w:softHyphen/>
        <w:t>_______202</w:t>
      </w:r>
      <w:r w:rsidR="0017051C">
        <w:rPr>
          <w:rFonts w:ascii="Times New Roman" w:hAnsi="Times New Roman" w:cs="Times New Roman"/>
          <w:b/>
          <w:sz w:val="22"/>
          <w:szCs w:val="22"/>
        </w:rPr>
        <w:t>6</w:t>
      </w:r>
      <w:r w:rsidRPr="00F81F91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godine</w:t>
      </w:r>
      <w:r w:rsidRPr="00F81F91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DIREKTOR</w:t>
      </w:r>
    </w:p>
    <w:p w14:paraId="69F301B3" w14:textId="77777777" w:rsidR="00276CDD" w:rsidRPr="00F81F91" w:rsidRDefault="00276CDD" w:rsidP="00276CDD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2A952D75" w14:textId="77777777" w:rsidR="00276CDD" w:rsidRPr="007F4C5F" w:rsidRDefault="00276CDD" w:rsidP="00276CDD">
      <w:pPr>
        <w:spacing w:after="0"/>
        <w:rPr>
          <w:rFonts w:ascii="Times New Roman" w:hAnsi="Times New Roman" w:cs="Times New Roman"/>
          <w:b/>
          <w:sz w:val="22"/>
          <w:szCs w:val="22"/>
          <w:lang w:val="sr-Cyrl-BA"/>
        </w:rPr>
        <w:sectPr w:rsidR="00276CDD" w:rsidRPr="007F4C5F" w:rsidSect="00276CD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426" w:left="1418" w:header="709" w:footer="709" w:gutter="0"/>
          <w:pgNumType w:start="1"/>
          <w:cols w:space="708"/>
          <w:docGrid w:linePitch="360"/>
        </w:sectPr>
      </w:pPr>
      <w:r w:rsidRPr="00F81F91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</w:t>
      </w:r>
      <w:r w:rsidRPr="00F81F91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>Dr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 xml:space="preserve"> Zor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  <w:lang w:val="sr-Cyrl-BA"/>
        </w:rPr>
        <w:t>n Tegeltija</w:t>
      </w:r>
    </w:p>
    <w:p w14:paraId="69DA8AE1" w14:textId="64A1FAF1" w:rsidR="00FA5A8B" w:rsidRPr="0060735A" w:rsidRDefault="00FA5A8B" w:rsidP="00D37C84">
      <w:pPr>
        <w:pStyle w:val="Heading3"/>
        <w:rPr>
          <w:rFonts w:ascii="Times New Roman" w:hAnsi="Times New Roman" w:cs="Times New Roman"/>
          <w:b/>
          <w:sz w:val="24"/>
          <w:szCs w:val="24"/>
        </w:rPr>
      </w:pPr>
      <w:r w:rsidRPr="0060735A">
        <w:rPr>
          <w:rFonts w:ascii="Times New Roman" w:hAnsi="Times New Roman" w:cs="Times New Roman"/>
          <w:b/>
          <w:sz w:val="24"/>
          <w:szCs w:val="24"/>
        </w:rPr>
        <w:lastRenderedPageBreak/>
        <w:t>AKCIONI PLAN SREDNJOROČNOG PLANA RADA</w:t>
      </w:r>
      <w:bookmarkEnd w:id="0"/>
      <w:r w:rsidR="0060735A">
        <w:rPr>
          <w:rFonts w:ascii="Times New Roman" w:hAnsi="Times New Roman" w:cs="Times New Roman"/>
          <w:b/>
          <w:sz w:val="24"/>
          <w:szCs w:val="24"/>
        </w:rPr>
        <w:t xml:space="preserve"> UIO I UO UIO ZA PERIOD 20</w:t>
      </w:r>
      <w:r w:rsidR="001E6F33">
        <w:rPr>
          <w:rFonts w:ascii="Times New Roman" w:hAnsi="Times New Roman" w:cs="Times New Roman"/>
          <w:b/>
          <w:sz w:val="24"/>
          <w:szCs w:val="24"/>
        </w:rPr>
        <w:t>27</w:t>
      </w:r>
      <w:r w:rsidR="0060735A">
        <w:rPr>
          <w:rFonts w:ascii="Times New Roman" w:hAnsi="Times New Roman" w:cs="Times New Roman"/>
          <w:b/>
          <w:sz w:val="24"/>
          <w:szCs w:val="24"/>
        </w:rPr>
        <w:t>-202</w:t>
      </w:r>
      <w:r w:rsidR="001E6F33">
        <w:rPr>
          <w:rFonts w:ascii="Times New Roman" w:hAnsi="Times New Roman" w:cs="Times New Roman"/>
          <w:b/>
          <w:sz w:val="24"/>
          <w:szCs w:val="24"/>
        </w:rPr>
        <w:t>9</w:t>
      </w:r>
      <w:r w:rsidR="0060735A">
        <w:rPr>
          <w:rFonts w:ascii="Times New Roman" w:hAnsi="Times New Roman" w:cs="Times New Roman"/>
          <w:b/>
          <w:sz w:val="24"/>
          <w:szCs w:val="24"/>
        </w:rPr>
        <w:t>. GODINA</w:t>
      </w:r>
    </w:p>
    <w:p w14:paraId="000EDA78" w14:textId="77777777" w:rsidR="00FA5A8B" w:rsidRPr="0060735A" w:rsidRDefault="00FA5A8B" w:rsidP="00753453">
      <w:pPr>
        <w:pStyle w:val="Heading3"/>
        <w:ind w:left="-851"/>
        <w:rPr>
          <w:rFonts w:ascii="Times New Roman" w:hAnsi="Times New Roman" w:cs="Times New Roman"/>
          <w:b/>
          <w:sz w:val="24"/>
          <w:szCs w:val="24"/>
        </w:rPr>
      </w:pPr>
      <w:bookmarkStart w:id="17" w:name="_Toc200965985"/>
      <w:r w:rsidRPr="0060735A">
        <w:rPr>
          <w:rFonts w:ascii="Times New Roman" w:hAnsi="Times New Roman" w:cs="Times New Roman"/>
          <w:b/>
          <w:sz w:val="24"/>
          <w:szCs w:val="24"/>
        </w:rPr>
        <w:t>OBRAZAC 1: Pregled mjera i veza sa strateškim okvirom</w:t>
      </w:r>
      <w:bookmarkEnd w:id="17"/>
    </w:p>
    <w:p w14:paraId="54DFE351" w14:textId="2A6874A8" w:rsidR="00FA5A8B" w:rsidRPr="0060735A" w:rsidRDefault="00FA5A8B" w:rsidP="00753453">
      <w:pPr>
        <w:pStyle w:val="Heading4"/>
        <w:ind w:left="-851"/>
        <w:rPr>
          <w:rFonts w:ascii="Times New Roman" w:hAnsi="Times New Roman" w:cs="Times New Roman"/>
          <w:b/>
        </w:rPr>
      </w:pPr>
      <w:r w:rsidRPr="0060735A">
        <w:rPr>
          <w:rFonts w:ascii="Times New Roman" w:hAnsi="Times New Roman" w:cs="Times New Roman"/>
          <w:b/>
        </w:rPr>
        <w:t xml:space="preserve">Tabela 1: </w:t>
      </w:r>
      <w:r w:rsidRPr="0060735A">
        <w:rPr>
          <w:rFonts w:ascii="Times New Roman" w:eastAsia="Times New Roman" w:hAnsi="Times New Roman" w:cs="Times New Roman"/>
          <w:b/>
          <w:lang w:eastAsia="sr-Latn-BA"/>
        </w:rPr>
        <w:t>Pregled mjera i povezanih elemenata preuzetih iz SPR</w:t>
      </w:r>
      <w:r w:rsidR="00C54113">
        <w:rPr>
          <w:rFonts w:ascii="Times New Roman" w:eastAsia="Times New Roman" w:hAnsi="Times New Roman" w:cs="Times New Roman"/>
          <w:b/>
          <w:lang w:eastAsia="sr-Latn-BA"/>
        </w:rPr>
        <w:t xml:space="preserve"> S</w:t>
      </w:r>
      <w:r w:rsidRPr="0060735A">
        <w:rPr>
          <w:rFonts w:ascii="Times New Roman" w:eastAsia="Times New Roman" w:hAnsi="Times New Roman" w:cs="Times New Roman"/>
          <w:b/>
          <w:lang w:eastAsia="sr-Latn-BA"/>
        </w:rPr>
        <w:t>M, odnosno relevantnih strateških dokumenata</w:t>
      </w:r>
    </w:p>
    <w:tbl>
      <w:tblPr>
        <w:tblW w:w="1573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992"/>
        <w:gridCol w:w="1701"/>
        <w:gridCol w:w="851"/>
        <w:gridCol w:w="708"/>
        <w:gridCol w:w="709"/>
        <w:gridCol w:w="851"/>
        <w:gridCol w:w="1559"/>
        <w:gridCol w:w="708"/>
        <w:gridCol w:w="555"/>
        <w:gridCol w:w="12"/>
        <w:gridCol w:w="219"/>
        <w:gridCol w:w="774"/>
        <w:gridCol w:w="41"/>
        <w:gridCol w:w="668"/>
        <w:gridCol w:w="850"/>
      </w:tblGrid>
      <w:tr w:rsidR="00FA5A8B" w:rsidRPr="00531311" w14:paraId="7575045C" w14:textId="77777777" w:rsidTr="00D37C84">
        <w:trPr>
          <w:trHeight w:val="311"/>
        </w:trPr>
        <w:tc>
          <w:tcPr>
            <w:tcW w:w="157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2C207D56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6"/>
                <w:lang w:eastAsia="sr-Latn-BA"/>
                <w14:ligatures w14:val="none"/>
              </w:rPr>
            </w:pPr>
            <w:bookmarkStart w:id="18" w:name="OLE_LINK1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</w:t>
            </w: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16"/>
                <w:lang w:eastAsia="sr-Latn-BA"/>
                <w14:ligatures w14:val="none"/>
              </w:rPr>
              <w:t>birni tabelarni pregled strateških ciljeva, prioriteta i mjera</w:t>
            </w:r>
          </w:p>
        </w:tc>
      </w:tr>
      <w:tr w:rsidR="00FA5A8B" w:rsidRPr="00531311" w14:paraId="06D1D191" w14:textId="77777777" w:rsidTr="00D37C84">
        <w:trPr>
          <w:trHeight w:val="359"/>
        </w:trPr>
        <w:tc>
          <w:tcPr>
            <w:tcW w:w="1573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25353F80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22"/>
                <w:szCs w:val="16"/>
                <w:lang w:eastAsia="sr-Latn-BA"/>
                <w14:ligatures w14:val="none"/>
              </w:rPr>
              <w:t>Strateški cilj:</w:t>
            </w:r>
            <w:bookmarkStart w:id="19" w:name="_Hlk137718852"/>
            <w:r w:rsidRPr="00531311">
              <w:rPr>
                <w:rFonts w:ascii="Calibri" w:eastAsia="Times New Roman" w:hAnsi="Calibri" w:cs="Calibri"/>
                <w:kern w:val="0"/>
                <w:sz w:val="22"/>
                <w:szCs w:val="16"/>
                <w:lang w:eastAsia="sr-Latn-BA"/>
                <w14:ligatures w14:val="none"/>
              </w:rPr>
              <w:t xml:space="preserve"> Transparentan, efikasan i odgovoran javni sektor</w:t>
            </w:r>
            <w:bookmarkEnd w:id="19"/>
          </w:p>
        </w:tc>
      </w:tr>
      <w:tr w:rsidR="00FA5A8B" w:rsidRPr="00531311" w14:paraId="45B044CB" w14:textId="77777777" w:rsidTr="00D37C84">
        <w:trPr>
          <w:trHeight w:val="311"/>
        </w:trPr>
        <w:tc>
          <w:tcPr>
            <w:tcW w:w="1573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3A6166C4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22"/>
                <w:szCs w:val="16"/>
                <w:lang w:eastAsia="sr-Latn-BA"/>
                <w14:ligatures w14:val="none"/>
              </w:rPr>
              <w:t>Prioritet: Unaprijediti odgovornost u oblasti javnih finansija</w:t>
            </w:r>
          </w:p>
        </w:tc>
      </w:tr>
      <w:tr w:rsidR="00FA5A8B" w:rsidRPr="00531311" w14:paraId="05875C12" w14:textId="77777777" w:rsidTr="00D37C84">
        <w:trPr>
          <w:trHeight w:val="3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</w:tcPr>
          <w:p w14:paraId="164C068D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</w:tcPr>
          <w:p w14:paraId="7DA40ACA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193ED0BC" w14:textId="77777777" w:rsidR="00FA5A8B" w:rsidRPr="00531311" w:rsidRDefault="00FA5A8B" w:rsidP="00753453">
            <w:pPr>
              <w:spacing w:after="0" w:line="240" w:lineRule="auto"/>
              <w:ind w:left="-176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19DA7EC3" w14:textId="77777777" w:rsidR="00FA5A8B" w:rsidRPr="00531311" w:rsidRDefault="00FA5A8B" w:rsidP="00753453">
            <w:pPr>
              <w:spacing w:after="0" w:line="240" w:lineRule="auto"/>
              <w:ind w:left="-176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6E3DB6BC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50983777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center"/>
          </w:tcPr>
          <w:p w14:paraId="7A94C318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380D5B04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7369867C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325941AD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53962CA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11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58FAA2A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12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37FCB60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13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8A9EB9B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9C068F6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15</w:t>
            </w:r>
          </w:p>
        </w:tc>
      </w:tr>
      <w:tr w:rsidR="00FA5A8B" w:rsidRPr="00531311" w14:paraId="19E2DE1F" w14:textId="77777777" w:rsidTr="00D37C84">
        <w:trPr>
          <w:trHeight w:val="4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4E3C295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R. b.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0AC8FC5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MJERA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714308A" w14:textId="77777777" w:rsidR="00FA5A8B" w:rsidRPr="00531311" w:rsidRDefault="00FA5A8B" w:rsidP="00753453">
            <w:pPr>
              <w:spacing w:after="0" w:line="240" w:lineRule="auto"/>
              <w:ind w:left="-176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Veza sa strateškim dokumentom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tcMar>
              <w:left w:w="57" w:type="dxa"/>
              <w:right w:w="57" w:type="dxa"/>
            </w:tcMar>
            <w:vAlign w:val="center"/>
          </w:tcPr>
          <w:p w14:paraId="7C96EBE8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Institucija/e  odgovorna za provedbu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4E511F3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Pokazatelj (jedinica mjere)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2EE7C0F" w14:textId="12FB5A38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Početna vrijednost pokazatelja (</w:t>
            </w:r>
            <w:r w:rsidR="00E03647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2026</w:t>
            </w: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321A0AB1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Ciljane vrijednosti pokazatelja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C18E778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 xml:space="preserve">Programska aktivnost/projekat u okviru koje se planiraju sredstva za provođenje mjere / kandidovani projekat 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2749ECA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Izvor finansiranja za realizaciju mjere ukupno za period od n+ldo n+3 (označiti izvor bez kvantifikacije)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5EFC8E10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531311" w14:paraId="51D551BC" w14:textId="77777777" w:rsidTr="007159A4">
        <w:trPr>
          <w:trHeight w:val="9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F700ABA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85855A3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FDA46C6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23D9FDD0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CEACCFB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6C6B0C5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F784B83" w14:textId="5F685D22" w:rsidR="00FA5A8B" w:rsidRPr="00531311" w:rsidRDefault="00E03647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64F5A12D" w14:textId="5548EF2C" w:rsidR="00FA5A8B" w:rsidRPr="00531311" w:rsidRDefault="00E03647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E352B37" w14:textId="1D146AE4" w:rsidR="00FA5A8B" w:rsidRPr="00531311" w:rsidRDefault="00E03647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  <w:r w:rsidR="00ED015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8C7BE17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1D43B6B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Budžet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5F84128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Kredit</w:t>
            </w:r>
          </w:p>
        </w:tc>
        <w:tc>
          <w:tcPr>
            <w:tcW w:w="10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1FE8415F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Donacija / grant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C20A8F0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Ostali izvori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7BFDC757" w14:textId="77777777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n/a</w:t>
            </w:r>
          </w:p>
        </w:tc>
      </w:tr>
      <w:tr w:rsidR="00FA5A8B" w:rsidRPr="00531311" w14:paraId="41E22D7F" w14:textId="77777777" w:rsidTr="007159A4">
        <w:trPr>
          <w:trHeight w:val="14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8052" w14:textId="45A256A1" w:rsidR="00FA5A8B" w:rsidRPr="00531311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47FF" w14:textId="14BB53E3" w:rsidR="00FA5A8B" w:rsidRPr="00855B35" w:rsidRDefault="00EF4F3B" w:rsidP="00EF45E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val="sr-Latn-RS" w:eastAsia="sr-Latn-BA"/>
                <w14:ligatures w14:val="none"/>
              </w:rPr>
              <w:t>Razvoj elektronskog provoznog postupka u BiH – novog kompjuterizovanog provoznog sistema (NCTS) za primjenu na međunarodnom nivou</w:t>
            </w: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i pristupanje BiH CTC i JCI konvencijama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209E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</w:p>
          <w:p w14:paraId="26BB333A" w14:textId="6FF81EE6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>za period 2025-2029. godine - koji se odnosi na period 2025-2026. godine</w:t>
            </w:r>
            <w:r w:rsidR="00206BB3"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 </w:t>
            </w:r>
          </w:p>
          <w:p w14:paraId="31C5D48F" w14:textId="77777777" w:rsidR="00FA5A8B" w:rsidRPr="00855B35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251" w14:textId="0739B206" w:rsidR="00FA5A8B" w:rsidRPr="00855B35" w:rsidRDefault="00FA5A8B" w:rsidP="00C72C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0206" w14:textId="77777777" w:rsidR="00FA5A8B" w:rsidRPr="00855B35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Razvijen NCTS za potrebe testiranja prihvatljivosti s DG TAXUD-om i pristupanje BiH CTC i JCI konvencijama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8DA6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19B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B28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9AD2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5A76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Obezbje</w:t>
            </w:r>
            <w:r w:rsidRPr="00531311">
              <w:rPr>
                <w:rFonts w:ascii="Calibri" w:eastAsia="Times New Roman" w:hAnsi="Calibri" w:cs="Calibri" w:hint="cs"/>
                <w:kern w:val="0"/>
                <w:sz w:val="16"/>
                <w:szCs w:val="16"/>
                <w:lang w:eastAsia="sr-Latn-BA"/>
                <w14:ligatures w14:val="none"/>
              </w:rPr>
              <w:t>đ</w:t>
            </w: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ivanje funkcionisanja informacionog sitema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120" w14:textId="77777777" w:rsidR="00FA5A8B" w:rsidRPr="00531311" w:rsidRDefault="00FA5A8B" w:rsidP="00EE0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AB33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4AC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Međunarodni donatori – druga sredstva predpristupne pomoći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E899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5AD" w14:textId="77777777" w:rsidR="00FA5A8B" w:rsidRPr="00531311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31D42D84" w14:textId="77777777" w:rsidTr="007159A4">
        <w:trPr>
          <w:trHeight w:val="10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3E33" w14:textId="77777777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F4EE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sr-Latn-RS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3676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2B34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37AB" w14:textId="6C0C47F6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Izrađena operativna uputstva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36E" w14:textId="6D423874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14D" w14:textId="207CA8AA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59B" w14:textId="695F323C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4F4" w14:textId="041715A5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957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Identifikacija i eliminacija svih oblika nezakonitog obavljanja djelatnosti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C75" w14:textId="77777777" w:rsidR="00EF4F3B" w:rsidRPr="00531311" w:rsidRDefault="00EF4F3B" w:rsidP="00EE0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63C8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E0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Međunarodni donatori – druga sredstva predpristupne pomoći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563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6BB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3FB9387E" w14:textId="77777777" w:rsidTr="007159A4">
        <w:trPr>
          <w:trHeight w:val="10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E2AB" w14:textId="77777777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7910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sr-Latn-RS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2479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846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D69D" w14:textId="2F275AB8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Broj izvršenih obuka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0F11" w14:textId="04A6195C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455" w14:textId="73279DA9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3D2" w14:textId="51D841EC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B31" w14:textId="7065D95E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0B7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</w:t>
            </w:r>
            <w:r w:rsidRPr="00531311">
              <w:rPr>
                <w:rFonts w:ascii="Calibri" w:eastAsia="Times New Roman" w:hAnsi="Calibri" w:cs="Calibri" w:hint="cs"/>
                <w:kern w:val="0"/>
                <w:sz w:val="16"/>
                <w:szCs w:val="16"/>
                <w:lang w:eastAsia="sr-Latn-BA"/>
                <w14:ligatures w14:val="none"/>
              </w:rPr>
              <w:t>đ</w:t>
            </w: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enje poslovnih procesa, administracija i upravljanje institucijom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51F" w14:textId="77777777" w:rsidR="00EF4F3B" w:rsidRPr="00531311" w:rsidRDefault="00EF4F3B" w:rsidP="00EE0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B88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F01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Međunarodni donatori – druga sredstva predpristupne pomoći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7F4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FBD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618C6EDB" w14:textId="77777777" w:rsidTr="007159A4">
        <w:trPr>
          <w:trHeight w:val="7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03BA" w14:textId="77777777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DB20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sr-Latn-RS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2B52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DAAD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22A6" w14:textId="05FF6CE5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Broj obučenih službenika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144" w14:textId="0E50D4CD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1B5" w14:textId="4E007472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27A" w14:textId="02800732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AC3A" w14:textId="04A0AB1C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B38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E745" w14:textId="77777777" w:rsidR="00EF4F3B" w:rsidRPr="00531311" w:rsidRDefault="00EF4F3B" w:rsidP="00EE0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1730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D19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Međunarodni donatori – druga sredstva predpristupne pomoći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AEEC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4A5B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34F968A6" w14:textId="77777777" w:rsidTr="007159A4">
        <w:trPr>
          <w:trHeight w:val="8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B3AE" w14:textId="77777777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F82C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sr-Latn-RS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8149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8412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6301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Sačinjena analiza stanja i ispunjenosti standarda o uslovima izgrađenosti objekata na graničnim prelazima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0D9B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D0E4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B602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5C3D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977A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2553" w14:textId="77777777" w:rsidR="00EF4F3B" w:rsidRPr="00531311" w:rsidRDefault="00EF4F3B" w:rsidP="00902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9A52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2C56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8BF9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BA28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40BFA248" w14:textId="77777777" w:rsidTr="007159A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7328" w14:textId="4D3A1545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52CC" w14:textId="33BB8C44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  <w:t>Izraditi Plan prioriteta i potreba za izgradnju i rekonstrukciju, adaptaciju i opremanje infrastrukture i objekata na graničnim prelazima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301A" w14:textId="37D724D2" w:rsidR="00EF4F3B" w:rsidRPr="00855B35" w:rsidRDefault="00B95AF4" w:rsidP="00B95AF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  <w:r w:rsidR="00E348E6"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 </w:t>
            </w: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>za period 2025-2029. godine - koji se odnosi na period 2025-2026. godine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57F8" w14:textId="2414BB6E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AF1E" w14:textId="37AD328C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Izrađen Plan prioriteta i potreba za izgradnju, rekonstrukciju, adaptaciju i opremanje infrastrukture i objekata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EC8F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21E9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BA23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D065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79F4" w14:textId="7777777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Održavanje i modernizacija kapaciteta za funkcionisanje graničnih prelaza i objekata Uprave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2F27" w14:textId="77777777" w:rsidR="00EF4F3B" w:rsidRPr="00531311" w:rsidRDefault="00EF4F3B" w:rsidP="00902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B6C6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9379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5A5E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9C5E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F4F3B" w:rsidRPr="00531311" w14:paraId="651A8646" w14:textId="77777777" w:rsidTr="00FF6114">
        <w:trPr>
          <w:trHeight w:val="2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7FB9" w14:textId="583E2221" w:rsidR="00EF4F3B" w:rsidRPr="00531311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8E56" w14:textId="6C04D908" w:rsidR="00DB427F" w:rsidRPr="00855B35" w:rsidRDefault="00EF4F3B" w:rsidP="00DB42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  <w:t xml:space="preserve">Izrada projektnih zadataka, neophodne tehničke dokumentacije za izgradnju, rekonstruk-ciju, adaptaciju i opremanje infrastrukture i objekata </w:t>
            </w:r>
          </w:p>
          <w:p w14:paraId="4E5A4093" w14:textId="41B43207" w:rsidR="00EF4F3B" w:rsidRPr="00855B35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E114" w14:textId="58B43117" w:rsidR="00EF4F3B" w:rsidRPr="00855B35" w:rsidRDefault="00E348E6" w:rsidP="00E348E6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za period 2025-2029. godine - koji se odnosi na period 2025-2026. godine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8970" w14:textId="19C24E1F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9157" w14:textId="77777777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Urađeni projektni zadaci, izrađena tehnička dokumentacija i pribavljeno odobrenje za građenje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6FA0" w14:textId="77777777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2E5C" w14:textId="77777777" w:rsidR="00EF4F3B" w:rsidRPr="00855B35" w:rsidRDefault="00EF4F3B" w:rsidP="008F7915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sr-Latn-B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658D" w14:textId="77777777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9BCD" w14:textId="77777777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EF8C" w14:textId="77777777" w:rsidR="00EF4F3B" w:rsidRPr="00855B35" w:rsidRDefault="00EF4F3B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Održavanje i modernizacija kapaciteta za funkcionisanje graničnih prelaza i objekata Uprave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B329" w14:textId="4FB03B58" w:rsidR="00EF4F3B" w:rsidRPr="00531311" w:rsidRDefault="00EF4F3B" w:rsidP="008F7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71BEA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6A8AF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2491F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F45E" w14:textId="77777777" w:rsidR="00EF4F3B" w:rsidRPr="00531311" w:rsidRDefault="00EF4F3B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3AF8" w:rsidRPr="00531311" w14:paraId="3960517D" w14:textId="77777777" w:rsidTr="00FF6114">
        <w:trPr>
          <w:trHeight w:val="24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1A40" w14:textId="0D375904" w:rsidR="005C3AF8" w:rsidRPr="00531311" w:rsidRDefault="005C3AF8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D587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Izgradnja i rekonstrukcija međunarodnih graničnih prelaza i prelaza za pogranični saobraćaj </w:t>
            </w:r>
          </w:p>
          <w:p w14:paraId="55B7F6B9" w14:textId="4FAAF268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strike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25DC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</w:p>
          <w:p w14:paraId="3414C73C" w14:textId="227826A8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period 2025-2029. godine - koji se odnosi na period 2025-2026. godine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098A" w14:textId="69F9949F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UIO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E487" w14:textId="67650428" w:rsidR="005C3AF8" w:rsidRPr="00855B35" w:rsidRDefault="005C3AF8" w:rsidP="00C336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Za planirane projekte (Izgradnja Graničnog prelaza Uvac, :</w:t>
            </w:r>
            <w:r w:rsidRPr="00855B35">
              <w:t xml:space="preserve"> </w:t>
            </w: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Izgradnja Graničnog prelaza Strmica,</w:t>
            </w:r>
            <w:r w:rsidRPr="00855B35">
              <w:t xml:space="preserve"> </w:t>
            </w: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Izgradnja Graničnog prelaza Metaljka,  Izgradnja Graničnog prelaza Prisika, Izgradnja Graničnog prelaza Vardište,</w:t>
            </w:r>
            <w:r w:rsidRPr="00855B35">
              <w:t xml:space="preserve"> </w:t>
            </w: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Izgradnja Graničnog prelaza Popovi , Adaptacija postojećeg objekta CI Novi Grad,  Adaptacija postojećeg objekta CI Višegrad, Adaptacija postojećeg objekta CI Trebinje, Rekonstrukcija CR/GP Izačić,Rekonstrukcija CR/GP Rača, Rekonstrukcija CR/GP Ustibar,Rekonstrukcija CR/GP Ripač-Užljebić, Rekonstrukcija CR/GP Orašje, Rekonstrukcija CR/GP Novi Grad,</w:t>
            </w:r>
            <w:r w:rsidRPr="00855B35">
              <w:t xml:space="preserve"> </w:t>
            </w: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Rekonstrukcija CR/GP Šamac, Rekonstrukcija GP Klobuk – Ilino Brdo i Zupci – Sitnica (uspostava zajedničkih lokacija ))</w:t>
            </w:r>
          </w:p>
          <w:p w14:paraId="12196F52" w14:textId="364125BF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• usvojen budžet</w:t>
            </w:r>
          </w:p>
          <w:p w14:paraId="74D062D8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•odobrena sredstva</w:t>
            </w:r>
          </w:p>
          <w:p w14:paraId="796CF24D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•Riješeni imovinski odnosi</w:t>
            </w:r>
          </w:p>
          <w:p w14:paraId="63985B4C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•Izrađena projektna dokumentacija</w:t>
            </w:r>
          </w:p>
          <w:p w14:paraId="66F35F07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•Pribavljeno odobrenje za građenje</w:t>
            </w:r>
          </w:p>
          <w:p w14:paraId="6076A436" w14:textId="7EE3BC8A" w:rsidR="005C3AF8" w:rsidRPr="00855B35" w:rsidRDefault="005C3AF8" w:rsidP="006F3A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Odabran izvođač radova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47B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CDC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5629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C41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66C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855B35"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  <w:t>Održavanje i modernizacija kapaciteta za funkcionisanje graničnih prelaza i objekata Uprave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889" w14:textId="0F701030" w:rsidR="005C3AF8" w:rsidRPr="00531311" w:rsidRDefault="005C3AF8" w:rsidP="000A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5EAA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7300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BFA3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4C7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3AF8" w:rsidRPr="00531311" w14:paraId="7CE60E68" w14:textId="77777777" w:rsidTr="00D31E92">
        <w:trPr>
          <w:trHeight w:val="42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3D17" w14:textId="77777777" w:rsidR="005C3AF8" w:rsidRDefault="005C3AF8" w:rsidP="00EF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9989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F21E" w14:textId="77777777" w:rsidR="005C3AF8" w:rsidRPr="00855B35" w:rsidRDefault="005C3AF8" w:rsidP="00E348E6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highlight w:val="yellow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81A" w14:textId="77777777" w:rsidR="005C3AF8" w:rsidRPr="00855B35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7F68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13 prelaza za pogranični saobraćaj (</w:t>
            </w:r>
          </w:p>
          <w:p w14:paraId="0F4A84C3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Hadžin Potok-Bogovolja</w:t>
            </w:r>
          </w:p>
          <w:p w14:paraId="38D3F1C6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Vaganj- Bili Brig</w:t>
            </w:r>
          </w:p>
          <w:p w14:paraId="35EF16F7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Krstac- Krstac</w:t>
            </w:r>
          </w:p>
          <w:p w14:paraId="3050D9FF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Vir – Cera</w:t>
            </w:r>
          </w:p>
          <w:p w14:paraId="28C7E46E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Plazikur – Gejkovac</w:t>
            </w:r>
          </w:p>
          <w:p w14:paraId="17930CCE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Aranđelovo – Nudo</w:t>
            </w:r>
          </w:p>
          <w:p w14:paraId="7F5F0131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Zagrad - Pašin Potok</w:t>
            </w:r>
          </w:p>
          <w:p w14:paraId="7ABDA424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Orahov Do – Slano</w:t>
            </w:r>
          </w:p>
          <w:p w14:paraId="584EF648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Mokronozi – Mokronozi</w:t>
            </w:r>
          </w:p>
          <w:p w14:paraId="684B1613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Unka- Unka</w:t>
            </w:r>
          </w:p>
          <w:p w14:paraId="239AC2A7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Carevo Polje – Carevo Polje</w:t>
            </w:r>
          </w:p>
          <w:p w14:paraId="032A3BCA" w14:textId="7777777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Duži – Imotica</w:t>
            </w:r>
          </w:p>
          <w:p w14:paraId="3B3A5015" w14:textId="064473ED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- Čitluk- Jovića Most</w:t>
            </w:r>
          </w:p>
          <w:p w14:paraId="772B03B1" w14:textId="0B1FFFC7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>)</w:t>
            </w:r>
          </w:p>
          <w:p w14:paraId="628601BE" w14:textId="46E26AE1" w:rsidR="005C3AF8" w:rsidRPr="00855B35" w:rsidRDefault="005C3AF8" w:rsidP="005C3AF8">
            <w:pPr>
              <w:pStyle w:val="Default"/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</w:pPr>
            <w:r w:rsidRPr="00855B35">
              <w:rPr>
                <w:rFonts w:ascii="Calibri" w:eastAsia="Times New Roman" w:hAnsi="Calibri" w:cs="Calibri"/>
                <w:color w:val="auto"/>
                <w:sz w:val="16"/>
                <w:szCs w:val="16"/>
                <w:lang w:val="sr-Latn-BA" w:eastAsia="sr-Latn-BA"/>
              </w:rPr>
              <w:t xml:space="preserve">(obaveza UIO: rješavanje imovinskih odnosa, izrada tehničke dokumentacije i pribavljanje odobrenja za građenje) </w:t>
            </w:r>
          </w:p>
          <w:p w14:paraId="2D9687EB" w14:textId="77777777" w:rsidR="005C3AF8" w:rsidRPr="00855B35" w:rsidRDefault="005C3AF8" w:rsidP="00C336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07C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DEB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50A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B38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7D1C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D18" w14:textId="77777777" w:rsidR="005C3AF8" w:rsidRDefault="005C3AF8" w:rsidP="000A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0B8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E8C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CCA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C01" w14:textId="77777777" w:rsidR="005C3AF8" w:rsidRPr="00531311" w:rsidRDefault="005C3AF8" w:rsidP="00EF4F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531311" w14:paraId="5AE795BA" w14:textId="77777777" w:rsidTr="00D31E92">
        <w:trPr>
          <w:trHeight w:val="9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EEEB" w14:textId="22D2A815" w:rsidR="00A33394" w:rsidRPr="00531311" w:rsidRDefault="00A33394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D7BE" w14:textId="5FD273FD" w:rsidR="00A33394" w:rsidRPr="00834C51" w:rsidRDefault="00A33394" w:rsidP="00F74A73">
            <w:pPr>
              <w:spacing w:after="0" w:line="259" w:lineRule="auto"/>
              <w:rPr>
                <w:rFonts w:ascii="Calibri" w:eastAsia="Times New Roman" w:hAnsi="Calibri" w:cs="Calibri"/>
                <w:strike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7D59FA">
              <w:rPr>
                <w:rFonts w:ascii="Calibri" w:hAnsi="Calibri" w:cs="Calibri"/>
                <w:sz w:val="16"/>
                <w:szCs w:val="16"/>
                <w:lang w:val="bs-Latn-BA" w:eastAsia="bs-Latn-BA"/>
              </w:rPr>
              <w:t>Održavanje i proširenje  internog  sistema video nadzora UINO.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2041" w14:textId="686218BE" w:rsidR="00A33394" w:rsidRPr="00561FB5" w:rsidRDefault="00A33394" w:rsidP="007C1F9A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za period 2025-2029. godine koji se odnosi na period 2025-2026. godine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50EE" w14:textId="4B8A700A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82EB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Izrađena tehnička specifikacija predmetne opreme za održavanje.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3DA5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DFB3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9A10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2EF5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29FF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Obezbjeđivanje funkcionisanja informacionog sitema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EFEE" w14:textId="43A3921F" w:rsidR="00A33394" w:rsidRPr="00561FB5" w:rsidRDefault="00A33394" w:rsidP="00B64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6490" w14:textId="317D0DA8" w:rsidR="00A33394" w:rsidRPr="00425AA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27FA" w14:textId="75F83F48" w:rsidR="00A33394" w:rsidRPr="00531311" w:rsidRDefault="00A33394" w:rsidP="004F1B99">
            <w:pPr>
              <w:spacing w:after="0" w:line="259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hAnsi="Calibri" w:cs="Calibri"/>
                <w:sz w:val="16"/>
                <w:szCs w:val="16"/>
                <w:lang w:val="bs-Latn-BA" w:eastAsia="bs-Latn-BA"/>
              </w:rPr>
              <w:t>Međunardni doatori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8BFE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77E0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531311" w14:paraId="4237A16D" w14:textId="77777777" w:rsidTr="00D31E92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FA1C" w14:textId="77777777" w:rsidR="00A33394" w:rsidRPr="00531311" w:rsidRDefault="00A33394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A91D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8611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18EC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F6B1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Završen postupak javnih nabavki i odabran ponuđač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BFCA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79E8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84BC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F6C4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8835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Održavanje i modernizacija kapaciteta za funkcionisanje graničnih prelaza i objekata Uprave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2C47" w14:textId="752986DA" w:rsidR="00A33394" w:rsidRPr="00561FB5" w:rsidRDefault="00A33394" w:rsidP="00B64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5D2A" w14:textId="7A8E6381" w:rsidR="00A33394" w:rsidRPr="00425AA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789F" w14:textId="5A6C4D5C" w:rsidR="00A33394" w:rsidRPr="00531311" w:rsidRDefault="00A33394" w:rsidP="004F1B99">
            <w:pPr>
              <w:spacing w:after="0" w:line="259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hAnsi="Calibri" w:cs="Calibri"/>
                <w:sz w:val="16"/>
                <w:szCs w:val="16"/>
                <w:lang w:val="bs-Latn-BA" w:eastAsia="bs-Latn-BA"/>
              </w:rPr>
              <w:t>Međunarodni doatori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1EC9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F99D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531311" w14:paraId="2367450A" w14:textId="77777777" w:rsidTr="00D31E92">
        <w:trPr>
          <w:trHeight w:val="8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9E93" w14:textId="77777777" w:rsidR="00A33394" w:rsidRPr="00531311" w:rsidRDefault="00A33394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4E48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1B1E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0439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CCA2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Izvršena kontrola  sistema video nadzora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2501A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A27B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0289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EE93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6F12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CE12" w14:textId="55273FFF" w:rsidR="00A33394" w:rsidRPr="00561FB5" w:rsidRDefault="00A33394" w:rsidP="00B64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5BC8" w14:textId="76D66AC9" w:rsidR="00A33394" w:rsidRPr="00425AA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01A7" w14:textId="07E09FC9" w:rsidR="00A33394" w:rsidRPr="00531311" w:rsidRDefault="00A33394" w:rsidP="004F1B99">
            <w:pPr>
              <w:spacing w:after="0" w:line="259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31311">
              <w:rPr>
                <w:rFonts w:ascii="Calibri" w:hAnsi="Calibri" w:cs="Calibri"/>
                <w:sz w:val="16"/>
                <w:szCs w:val="16"/>
                <w:lang w:val="bs-Latn-BA" w:eastAsia="bs-Latn-BA"/>
              </w:rPr>
              <w:t>Međunarodni doatori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5DA8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9E6B" w14:textId="77777777" w:rsidR="00A33394" w:rsidRPr="00531311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C72C33" w14:paraId="4A3DAE21" w14:textId="77777777" w:rsidTr="00D37C8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25" w14:textId="6F431D6E" w:rsidR="00A33394" w:rsidRPr="00C72C33" w:rsidRDefault="00FE762C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4C32" w14:textId="44D1420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  <w:t>Ubrzanje protoka roba i razmjena informacija između nadležnih institucija  CEFTA strana.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22AD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</w:p>
          <w:p w14:paraId="6FD94E36" w14:textId="385CBEE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period 2025-2029. godine - koji se odnosi na period 2025-2026. godine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6114" w14:textId="177DFB81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3906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>Provođenje Dodatnog protokola 5 uz Sporazum o izmjeni i pristupanju Centralnoevropskom sporazumu o slobodnoj trgovini.</w:t>
            </w:r>
          </w:p>
          <w:p w14:paraId="0F175F4B" w14:textId="651861AA" w:rsidR="004548A4" w:rsidRPr="00561FB5" w:rsidRDefault="00A33394" w:rsidP="00673F3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sr-Latn-BA"/>
                <w14:ligatures w14:val="none"/>
              </w:rPr>
              <w:t>Efikasniji i brži protok robe na graničnim prelazima.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77FF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2A81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91E5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E1EB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EB81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ACDF" w14:textId="77824B21" w:rsidR="00A33394" w:rsidRPr="00C72C33" w:rsidRDefault="00171121" w:rsidP="0056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CE44" w14:textId="2CC40801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C5DE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B435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7EF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C72C33" w14:paraId="153471C2" w14:textId="77777777" w:rsidTr="00D37C8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7036" w14:textId="60027342" w:rsidR="00A33394" w:rsidRPr="00C72C33" w:rsidRDefault="00FE762C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A8A7" w14:textId="4B3E9E66" w:rsidR="00A33394" w:rsidRPr="00561FB5" w:rsidRDefault="00A33394" w:rsidP="00814F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bs-Latn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Izmjene i dopune provedbenih propisa zakona o zaštiti prava intelektualne svojine u BiH, u dijelu carinskih mjera zaštite prava IPR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CA5C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</w:p>
          <w:p w14:paraId="2F07149F" w14:textId="61896B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period 2025-2029. godine - koji se odnosi na period 2025-2026. godine </w:t>
            </w:r>
          </w:p>
          <w:p w14:paraId="5247CAC2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683E" w14:textId="4F47B3D9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702E" w14:textId="77777777" w:rsidR="00646A57" w:rsidRPr="00561FB5" w:rsidRDefault="00646A57" w:rsidP="00646A57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</w:pPr>
            <w:r w:rsidRPr="00561FB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  <w:t xml:space="preserve">Formirana radna grupa </w:t>
            </w:r>
          </w:p>
          <w:p w14:paraId="06BDDE5B" w14:textId="7D6D8E6D" w:rsidR="00A33394" w:rsidRPr="00561FB5" w:rsidRDefault="00646A57" w:rsidP="00646A57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</w:pPr>
            <w:r w:rsidRPr="00561FB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  <w:t xml:space="preserve">Usvojene izmjene i dopune </w:t>
            </w:r>
            <w:r w:rsidRPr="00561FB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  <w:br/>
            </w:r>
            <w:r w:rsidR="00A33394" w:rsidRPr="00561FB5">
              <w:rPr>
                <w:rFonts w:ascii="Calibri" w:eastAsia="Times New Roman" w:hAnsi="Calibri" w:cs="Calibri"/>
                <w:bCs/>
                <w:color w:val="auto"/>
                <w:sz w:val="16"/>
                <w:szCs w:val="16"/>
                <w:lang w:val="hr-BA" w:eastAsia="sr-Latn-BA"/>
              </w:rPr>
              <w:t>izrađeni provedbeni propisi zakona o zaštiti prava intelektualne svojine u BiH u dijelu carinskih mjera zaštite IPR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F5A4" w14:textId="737C985A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7156" w14:textId="7768EF25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EB80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5FB3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1377" w14:textId="33977EEA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BA56" w14:textId="6E93AD57" w:rsidR="00A33394" w:rsidRPr="00C72C33" w:rsidRDefault="00A33394" w:rsidP="0056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43B1" w14:textId="225276D6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BDF6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45FB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9031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C72C33" w14:paraId="70ACDAED" w14:textId="77777777" w:rsidTr="00D37C8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2DCD" w14:textId="51FF4433" w:rsidR="00A33394" w:rsidRPr="00C72C33" w:rsidRDefault="00FE762C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CF9A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Provođenje mjera iz Akcionog plana S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trategije integrisanog upravljanja granicom u BiH </w:t>
            </w:r>
          </w:p>
          <w:p w14:paraId="280327FB" w14:textId="4AD48485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period 2025-2029. godine - koji se odnosi na period 2025-2026. godine za koje je UIO nadležna zajedno sa drugim institucijama BiH </w:t>
            </w:r>
          </w:p>
          <w:p w14:paraId="5D79E265" w14:textId="4AC1B6D4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714A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Akcioni plan provođenja strategije integrisanog upravljanja granicom u BiH </w:t>
            </w:r>
          </w:p>
          <w:p w14:paraId="567702BE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>za period 2025-2029. godine - koji se odnosi na period 2025-2026. godine</w:t>
            </w:r>
          </w:p>
          <w:p w14:paraId="27EF1D20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25B3" w14:textId="1B1B07B4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87EE" w14:textId="77777777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Sačinjen godišnji  izvještaj o nivou realizacije mjera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iz Akcionog plana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strategije integrisanog upravljanja granicom u BiH </w:t>
            </w:r>
          </w:p>
          <w:p w14:paraId="13DC0C09" w14:textId="11B1A15D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period 2025-2029. godine - koji se odnosi na period 2025-2026. godine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7E19" w14:textId="20A4C9F8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7434" w14:textId="621E7E01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B0C1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A8FE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D9B0" w14:textId="7A211C00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FE5D" w14:textId="58E323B4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364A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7C25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40F3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9C3F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A33394" w:rsidRPr="00C72C33" w14:paraId="4C1E7A2C" w14:textId="77777777" w:rsidTr="00D37C84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CFAF" w14:textId="59DB05AD" w:rsidR="00A33394" w:rsidRPr="00C72C33" w:rsidRDefault="00FE762C" w:rsidP="00A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4824" w14:textId="5F593C5C" w:rsidR="00A33394" w:rsidRPr="00561FB5" w:rsidRDefault="00A33394" w:rsidP="00BD7D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Akcionog plana za provođenje Strategije za borbu protiv korupcije 2024-2028.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3F34" w14:textId="2B761189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za borbu protiv korupcije 2024-2028 i Akcioni plan za provođenje Strategije za borbu protiv korupcije 2024-2028.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9B95" w14:textId="646C2286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A056" w14:textId="6651DDA4" w:rsidR="00A33394" w:rsidRPr="00561FB5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Sačinjen godišnji izvještaj o nivou realizacije mjera iz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Akcionog plana za provođenje Strategije za borbu protiv korupcije 2024-2028. 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CACC" w14:textId="1A604A75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DFDA" w14:textId="17303C76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B631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4359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AD76" w14:textId="612A13C6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52B9" w14:textId="2645740A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484A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2ADB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E3A8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848A" w14:textId="77777777" w:rsidR="00A33394" w:rsidRPr="00C72C33" w:rsidRDefault="00A33394" w:rsidP="00A333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6FA90E6" w14:textId="77777777" w:rsidTr="00BC5A3D">
        <w:trPr>
          <w:trHeight w:val="2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A18C" w14:textId="34B367D3" w:rsidR="007E09BB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45B6" w14:textId="738967DE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Akcionog plana za borbu protiv pranja novca  i 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finansiranja terorizma u BiH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2665" w14:textId="0F9F70AF" w:rsidR="007E09BB" w:rsidRPr="00561FB5" w:rsidRDefault="007E09BB" w:rsidP="00AD16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kcioni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plan za borbu protiv pranja novca  i finans</w:t>
            </w:r>
            <w:r w:rsidR="00AD16B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iranja terorizma u BiH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AAE9" w14:textId="554AB82D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UIO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8BA7" w14:textId="46352711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Sačinjen godišnji izvještaj o nivou realizacije mjera iz Akcionog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plana za borbu protiv pranja novca  i finansiranja ter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orizma u BiH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6BCB" w14:textId="46A30C50" w:rsidR="007E09BB" w:rsidRPr="007E09B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E09B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3AB0" w14:textId="781C29C2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E09B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5A0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0A6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E58" w14:textId="6B7AE95E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B504" w14:textId="65579895" w:rsidR="007E09B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156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A83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8FC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C58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20CD3DD" w14:textId="77777777" w:rsidTr="00BC5A3D">
        <w:trPr>
          <w:trHeight w:val="2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883A" w14:textId="00064E7C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F155" w14:textId="7FECE899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Akcionog plana za borbu protiv pranja novca  i finansiranja terorizma u BiH povezanih sa virtuelnom imovinom 2024-2027.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 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4907" w14:textId="261E758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Akcioni plan za borbu protiv pranja novca  i finansiranja terorizma u BiH povezanih sa virtuelnom imovinom 2024-2027.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9B30" w14:textId="798F83D2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UIO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4DD6" w14:textId="11C10FF2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Sačinjen godišnji izvještaj o nivou realizacije mjera iz Akcionog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plana za borbu protiv pranja novca  i finansiranja terorizma u BiH povezanih sa virtuelnom imovinom 2024-2027.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FCEF" w14:textId="1D66E4CF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2FC4" w14:textId="0F649B5D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755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EC9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0A01" w14:textId="647396E5" w:rsidR="007E09BB" w:rsidRPr="00057F2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C352" w14:textId="1AA5AEB0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FD6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1F6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03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804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3724CEFF" w14:textId="77777777" w:rsidTr="00BC5A3D">
        <w:trPr>
          <w:trHeight w:val="1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7B49" w14:textId="78ABCCDE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5193" w14:textId="5AC2DD6E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Strategije za  borbu protiv organizovanog kriminala u BiH (2023-2026) 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 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34C4" w14:textId="408CC9B1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za  borbu protiv organizovanog kriminala u BiH (2023-2026)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1E2B" w14:textId="0AD48BD9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1EBB" w14:textId="5225258F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Sačinjen godišnji  izvještaj o nivou realizacije mjera iz 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Strategije za  borbu protiv organizovanog kriminala u BiH (2023-2026 ) 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ADE0" w14:textId="2E7A3E64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17DB" w14:textId="64FB1BC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1036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D7EF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D074" w14:textId="37501C6C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C9E3" w14:textId="175F2E09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B17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6F0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89D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454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48E88905" w14:textId="77777777" w:rsidTr="00D636B7">
        <w:trPr>
          <w:trHeight w:val="1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E0DD1" w14:textId="021F4592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DEFF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V.1</w:t>
            </w:r>
          </w:p>
          <w:p w14:paraId="6A9BAED5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Poboljšanje funkcionisanja sistema finansijskog upravljanja i kontrole i upravljačke odgovornosti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052E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Sveobuhvatna strategija upravljanja javnim finansijama u Bosni i Hercegovini</w:t>
            </w:r>
          </w:p>
          <w:p w14:paraId="16C6B3D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760" w14:textId="21598B7D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6E89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3D6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17B4BA9C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BCA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25BC2AAE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25E9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1FC1272D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A06B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75FF161D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504B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0DBE" w14:textId="6107CE6D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1016" w14:textId="11143F96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 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3627" w14:textId="50D81F94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896D" w14:textId="7711FE1E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00C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F3E307F" w14:textId="77777777" w:rsidTr="00ED4C58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68D9" w14:textId="551DBF81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131E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V.2 </w:t>
            </w:r>
          </w:p>
          <w:p w14:paraId="224627EA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Unapređenje funkcionisanja interne revizije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F074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Sveobuhvatna strategija upravljanja javnim finansijama u BiH 2021-2025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809" w14:textId="2020D87F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81E3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BB88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109E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70C9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6C4BB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4CCF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5D38" w14:textId="7F63E1C2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F3C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E93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C21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F30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1C519834" w14:textId="77777777" w:rsidTr="00D37C84">
        <w:trPr>
          <w:trHeight w:val="2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02C8" w14:textId="0A0CA4E8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B04F" w14:textId="40C9620B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Sveobuhvatne strategija upravljanja javnim finansijama u BiH 2021-2025. </w:t>
            </w:r>
            <w:r w:rsidRPr="00561FB5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B7FD" w14:textId="38F4E425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Sveobuhvatna strategija upravljanja javnim finansijama u BiH 2021-2025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5754" w14:textId="7ABC8D0B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F301" w14:textId="0B7B938E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val="hr-BA" w:eastAsia="sr-Latn-BA"/>
                <w14:ligatures w14:val="none"/>
              </w:rPr>
              <w:t>Sačinjen godišnji  izvještaj o nivou realizacije mjera iz</w:t>
            </w: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Sveobuhvatne strategija upravljanja javnim finansijama u BiH 2021-2025. koje su iz nadležnosti UIO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DC3" w14:textId="6E989B56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37DB" w14:textId="3628B0D9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BA7A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C61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19CA" w14:textId="77777777" w:rsidR="007E09BB" w:rsidRPr="00561FB5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05595BD0" w14:textId="621A1CD8" w:rsidR="007E09BB" w:rsidRPr="00561FB5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E1AD" w14:textId="1ED168BB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7CA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94C5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005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DAF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47AB103" w14:textId="77777777" w:rsidTr="00FB69B8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6EBF" w14:textId="1C2707FA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83D5" w14:textId="77777777" w:rsidR="007E09BB" w:rsidRPr="00561FB5" w:rsidRDefault="007E09BB" w:rsidP="007E09B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Interne kontrole usmjerene na rizike vezane za pouzdano upravljanje prihodima, rashodima, imovinom i obavezama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5255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3315" w14:textId="425306DC" w:rsidR="007E09BB" w:rsidRPr="00561FB5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B347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1. Registar rizika</w:t>
            </w:r>
          </w:p>
          <w:p w14:paraId="59CF6E0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institucije </w:t>
            </w:r>
          </w:p>
          <w:p w14:paraId="05BBF395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2. Broj ažuriranih internih procedura s ugrađenim kontrolnim mehanizmima</w:t>
            </w:r>
          </w:p>
          <w:p w14:paraId="167C5F17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3.Informatizirane baze podataka 83o poslovnim procesima, internim procedurama, propisima institucija u okviru softvreskog rješenja za FUK</w:t>
            </w:r>
          </w:p>
          <w:p w14:paraId="3C58C587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4. Urađena analiza mogućnosti  softverskog povezivanja postojećih aplikacija u MVP, MCP, UIO i MFiT BiH i kreirano softversko rješenje za unapređenje kontrola u praćenju i evidentiranju prihoda od taksi i naknada</w:t>
            </w:r>
          </w:p>
          <w:p w14:paraId="349EB385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5. Izrađeno softversko rješenje za evidentiranje i praćenje sudskih sporova u institucijama BiH</w:t>
            </w:r>
          </w:p>
          <w:p w14:paraId="4759C93C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6. Smanjen iznos izdataka po osnovu ugvora o djelu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ED6B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0DEA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C75C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1048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575F" w14:textId="77777777" w:rsidR="007E09BB" w:rsidRPr="00561FB5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61FB5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C0B7" w14:textId="0E6B9C41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E0D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0A1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3BED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C5E5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2FC1AF1E" w14:textId="77777777" w:rsidTr="00D37C84">
        <w:trPr>
          <w:trHeight w:val="2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C397" w14:textId="14B2DB62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494E" w14:textId="77777777" w:rsidR="007E09BB" w:rsidRPr="00561FB5" w:rsidRDefault="007E09BB" w:rsidP="007E09B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Interne kontrole usmjerene na rizike za srednjoročno planiranje i programsko budžetiranje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F9D1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C7E0" w14:textId="19D6E49D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CD72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1. Registri rizika za budžetske programe</w:t>
            </w:r>
          </w:p>
          <w:p w14:paraId="2E7745A3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2. Interni akt kojim se utvrđuje broj budžetskih programa s uređenim ulogama, ovlastima i odgovornostima</w:t>
            </w:r>
          </w:p>
          <w:p w14:paraId="30B75309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561FB5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3. Prijedlozi višegodišnjih kapitalnih ulaganja sa obrazloženim i kavntifikovanim rizicima i prijedlozima mjera za ublažavanje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4B6D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4F32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E649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7668" w14:textId="77777777" w:rsidR="007E09BB" w:rsidRPr="00561FB5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3F3D" w14:textId="77777777" w:rsidR="007E09BB" w:rsidRPr="00561FB5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61FB5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B744" w14:textId="6197E0D5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76B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D0C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1FA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672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E65B282" w14:textId="77777777" w:rsidTr="00D37C84">
        <w:trPr>
          <w:trHeight w:val="2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B37" w14:textId="39865043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643E" w14:textId="77777777" w:rsidR="007E09BB" w:rsidRPr="001B575B" w:rsidRDefault="007E09BB" w:rsidP="007E09B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Interne kontrole usmjerene na rizike vezane za efikasnost poslovnih procesa institucija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4809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4CE0" w14:textId="00D91DBB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EB6B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1. Registri rizika u odnosu na efikasnost poslovnih procesa i kvalitet izlaznih rezultata</w:t>
            </w:r>
          </w:p>
          <w:p w14:paraId="6F5A2AA1" w14:textId="77777777" w:rsidR="007E09B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2. Broj pojednostavljenih postupaka u realizaciji usluga za poreske obveznike – građane i privredne subjekte</w:t>
            </w:r>
          </w:p>
          <w:p w14:paraId="20E3442D" w14:textId="49BB4166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3. Broj aplikativnih kontrola koje su prethodno vršene manuelno</w:t>
            </w:r>
          </w:p>
          <w:p w14:paraId="71225C9E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4. Uspostavljen sistem upravljanja kvalitetom</w:t>
            </w:r>
          </w:p>
          <w:p w14:paraId="4E481C99" w14:textId="03FEECAD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F585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C44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FD9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226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0C34" w14:textId="77777777" w:rsidR="007E09BB" w:rsidRPr="00C72C33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72C33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F15E" w14:textId="11C8B89F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921E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633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FD8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179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8336979" w14:textId="77777777" w:rsidTr="00D37C84">
        <w:trPr>
          <w:trHeight w:val="2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109A" w14:textId="7050C062" w:rsidR="007E09BB" w:rsidRPr="00C72C33" w:rsidRDefault="00FE762C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FA2A9" w14:textId="77777777" w:rsidR="007E09BB" w:rsidRPr="001B575B" w:rsidRDefault="007E09BB" w:rsidP="007E09B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Osiguranje kvaliteta i informatička podrška internoj reviziji u svrhu ispunjavanja međunarodnih standarda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0882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3845" w14:textId="699900AD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8F20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1.Broj usvojenih Programa oiguranja i unapređenja kvaliteta</w:t>
            </w:r>
          </w:p>
          <w:p w14:paraId="01F99339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A7F4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28F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56B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3D5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3028" w14:textId="77777777" w:rsidR="007E09BB" w:rsidRPr="00C72C33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72C33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3F4D" w14:textId="1E51D31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65D5" w14:textId="1621E05D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75C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D4C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3B7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630A4A9" w14:textId="77777777" w:rsidTr="006066B0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4E33" w14:textId="1DD97DE5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F57C" w14:textId="77777777" w:rsidR="007E09BB" w:rsidRPr="001B575B" w:rsidRDefault="007E09BB" w:rsidP="007E09B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Popunjavanje upražnjenih radnih mjesta u JIR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72A8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845A" w14:textId="4FB92D11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4B22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1. Broj internih revizora u institucijama BiH</w:t>
            </w:r>
          </w:p>
          <w:p w14:paraId="22A83A69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8691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39E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027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A91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A0DD" w14:textId="77777777" w:rsidR="007E09BB" w:rsidRPr="00C72C33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72C33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F907" w14:textId="5EFDDDCA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6AF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7572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8FF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2895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F7AB586" w14:textId="77777777" w:rsidTr="006066B0">
        <w:trPr>
          <w:trHeight w:val="1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BAA4" w14:textId="3C6B8D70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F7DA" w14:textId="77777777" w:rsidR="007E09BB" w:rsidRPr="001B575B" w:rsidRDefault="007E09BB" w:rsidP="007E09B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Interna revizija usmjerena na pružanje dodatne vrijednosti u visokorizičnim oblastima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2A9B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razvoja sistema internih finansijskih kontrola u institucijama Bosne i Hercegovine za period 2020 -2025.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4FEE" w14:textId="1F33E7D9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2C36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3. Kontrolne aktivnosti uvedene na osnovu implementacije preporuka interne revizije za ublažavanje rizika prema godišnjim izvještajima JIR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E9C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998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1A1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ECF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0522" w14:textId="77777777" w:rsidR="007E09BB" w:rsidRPr="00C72C33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72C33">
              <w:rPr>
                <w:rFonts w:ascii="Calibri" w:hAnsi="Calibri" w:cs="Calibri"/>
                <w:sz w:val="16"/>
                <w:szCs w:val="16"/>
              </w:rPr>
              <w:t>Unaprijeđenje poslovnih procesa, administracija i upravljanje institucijom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E7E9" w14:textId="3E440FBD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811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A9C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D6E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9B82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0A06A8DB" w14:textId="77777777" w:rsidTr="006066B0">
        <w:trPr>
          <w:trHeight w:hRule="exact" w:val="10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92CAB9" w14:textId="633415F7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C40A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II.1. Ojačati kapacitete i suradnju između institucija s ciljem borbe protiv poreznih i carinskih prevara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B39C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unapređenja</w:t>
            </w:r>
          </w:p>
          <w:p w14:paraId="0AFF5658" w14:textId="2CD25973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upravljanja javnim finansijama u institucijama BiH 2021-2025.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02C50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B156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sr-Latn-BA"/>
                <w14:ligatures w14:val="none"/>
              </w:rPr>
              <w:t>II.1.A Uspostavljen efikasan sustav razmjene podataka i  redovno izvještavanje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F38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6BB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B36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B072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69F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Identifikacija i eliminacija svih oblika nezakonitog obavljanja djelatnosti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293F9CE" w14:textId="000C72EE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E31BFE" w14:textId="6C6745AE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B5B60B" w14:textId="50E9040B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158483" w14:textId="680AD3F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9582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23A1469E" w14:textId="77777777" w:rsidTr="00C624DC">
        <w:trPr>
          <w:trHeight w:val="8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89C3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9B0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5C0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9DEF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D9F4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bCs/>
                <w:kern w:val="0"/>
                <w:sz w:val="16"/>
                <w:szCs w:val="16"/>
                <w:lang w:eastAsia="sr-Latn-BA"/>
                <w14:ligatures w14:val="none"/>
              </w:rPr>
              <w:t>II.1.B Identifikacija i sprečavanje kaznenih djela i prekršaja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307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3D3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795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E87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5D52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0C5E" w14:textId="49E4972D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F137" w14:textId="55D325B5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8C0F" w14:textId="2C0CFC68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5D9A" w14:textId="0725F312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A8ED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A203A58" w14:textId="77777777" w:rsidTr="00410FFC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EFEA" w14:textId="6A056413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E004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II.2. Unaprijediti poštovanje propisa u oblasti indirektnih poreza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EA69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unapređenja</w:t>
            </w:r>
          </w:p>
          <w:p w14:paraId="0A7F4F45" w14:textId="27A397A6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upravljanja javnim finansijama u institucijama BiH 2021-2025.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BF31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A352" w14:textId="2A9AEBBA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II.2.A Zakonski okvir o PDV i carinama izmjenjen i dopunjen u skladu sa EU Acquis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33E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B8E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AFC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8B42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49A0" w14:textId="0510D008" w:rsidR="007E09BB" w:rsidRPr="004524DC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Kreiranje politike indirektnog oporezivanja (Upravni odbor)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79A1" w14:textId="511F55A4" w:rsidR="007E09BB" w:rsidRPr="004524DC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1517" w14:textId="77777777" w:rsidR="007E09BB" w:rsidRPr="004524DC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FA15" w14:textId="1EC3D70F" w:rsidR="007E09BB" w:rsidRPr="004524DC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D2A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B832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125F3F80" w14:textId="77777777" w:rsidTr="00E61FA2">
        <w:trPr>
          <w:trHeight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163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0F93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2F9B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FF6F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3305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II.2.B Veće dobrovoljno poštovanje carinskih propisa i unapređene naknadne carinske kontrole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1DA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A3E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AD2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96C5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ADE918" w14:textId="7A76E3BD" w:rsidR="007E09BB" w:rsidRPr="004524DC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Unaprije</w:t>
            </w:r>
            <w:r w:rsidRPr="004524DC">
              <w:rPr>
                <w:rFonts w:ascii="Calibri" w:eastAsia="Times New Roman" w:hAnsi="Calibri" w:cs="Calibri" w:hint="cs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đ</w:t>
            </w: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enje poslovnih procesa, administracija i upravljanje institucijom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CD41C47" w14:textId="2DE76980" w:rsidR="007E09BB" w:rsidRPr="004524DC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24DC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04DB27A" w14:textId="77777777" w:rsidR="007E09BB" w:rsidRPr="004524DC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FC4AE44" w14:textId="77777777" w:rsidR="007E09BB" w:rsidRPr="004524DC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75E262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EB13B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62F2CA55" w14:textId="77777777" w:rsidTr="00E61FA2">
        <w:trPr>
          <w:trHeight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CEF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CB4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CAB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9EF6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E2A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II.2.C Veće dobrovoljno poštovanje poreskih propisa, smjernica i procedura i veća naplata poreza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651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60D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4CE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459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E05525" w14:textId="1B79B349" w:rsidR="007E09BB" w:rsidRPr="0009135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12F5B7D" w14:textId="66BAF8CB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D5853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A64F27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B68FE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BAF91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B3F88C4" w14:textId="77777777" w:rsidTr="004165CD">
        <w:trPr>
          <w:trHeight w:val="6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1D1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9DC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4A5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C9B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2A9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II.2.D Povećanje efikasnosti u oblasti prinudne naplate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ECC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7D8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A6F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51E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E96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F02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086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AFF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47F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68C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0D246669" w14:textId="77777777" w:rsidTr="00CF66D8">
        <w:trPr>
          <w:trHeight w:val="6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B08E" w14:textId="1AE246FB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F9E6" w14:textId="77777777" w:rsidR="007E09BB" w:rsidRPr="00C72C33" w:rsidRDefault="007E09BB" w:rsidP="007E09BB">
            <w:pPr>
              <w:spacing w:line="259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C72C33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II.3. Jačanje upravnih i operativnih kapaciteta UIO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3FED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unapređenja</w:t>
            </w:r>
          </w:p>
          <w:p w14:paraId="1BECD2CA" w14:textId="733B3924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upravljanja javnim finansijama u institucijama BiH 2021-2025.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5B0F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39D2" w14:textId="77777777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II.3.A Kontinuirano odvijanje svih poslovnih procesa u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124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9B6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247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D575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C1A0" w14:textId="77777777" w:rsidR="007E09BB" w:rsidRPr="00C72C33" w:rsidRDefault="007E09BB" w:rsidP="007E09BB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Unaprijeđenje poslovnih procesa, administracija i upravljanje institucijom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BB9E" w14:textId="45D0B2C5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617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AEA8" w14:textId="4B7FF68C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505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672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9332920" w14:textId="77777777" w:rsidTr="00CF66D8">
        <w:trPr>
          <w:trHeight w:val="6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829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C5E5" w14:textId="77777777" w:rsidR="007E09BB" w:rsidRPr="00C72C33" w:rsidRDefault="007E09BB" w:rsidP="007E09BB">
            <w:pPr>
              <w:spacing w:line="259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DE80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952B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3CBB" w14:textId="77777777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II.3.B Obezbjeđen strategijski pristup u upravljanju ljudskim</w:t>
            </w:r>
          </w:p>
          <w:p w14:paraId="07CBAEED" w14:textId="77777777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potencijalima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6E2D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710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6B6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B92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8389" w14:textId="77777777" w:rsidR="007E09BB" w:rsidRPr="00C72C33" w:rsidRDefault="007E09BB" w:rsidP="007E09BB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DB3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7D0A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D1AE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F36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8AA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B8466AA" w14:textId="77777777" w:rsidTr="004165CD">
        <w:trPr>
          <w:trHeight w:val="9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8A64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E907" w14:textId="77777777" w:rsidR="007E09BB" w:rsidRPr="00C72C33" w:rsidRDefault="007E09BB" w:rsidP="007E09BB">
            <w:pPr>
              <w:spacing w:line="259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B56A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97B9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638E" w14:textId="77777777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II.3.C Upravni kapaciteti UNO ojačani, unapređeni i modernizirani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262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E79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3E57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32D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0F37" w14:textId="77777777" w:rsidR="007E09BB" w:rsidRPr="00C72C33" w:rsidRDefault="007E09BB" w:rsidP="007E09BB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71C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5728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6E4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5DF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24E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73C37ADC" w14:textId="77777777" w:rsidTr="004165CD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39C4" w14:textId="593698F6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CDE75" w14:textId="0181351E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Akcionog plana za implementaciju Strategije za kontrolu malog oružja i lakog naoružanja u BiH za period 2025-2027.  </w:t>
            </w:r>
            <w:r w:rsidRPr="001B575B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0891" w14:textId="3FEAA8F2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Akcioni plan za implementaciju Strategije za kontrolu malog oružja i lakog naoružanja u BiH za period 2025-2027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941" w14:textId="64CAD92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4FA5" w14:textId="06358CF3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 xml:space="preserve">Sačinje godišnji izvještaj o nivou realizacije mjera iz </w:t>
            </w: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Akcionog plana za implementaciju Strategije za kontrolu malog oružja i lakog naoružanja u BiH za period 2025-2027 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5ED" w14:textId="24C15B40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0CA6" w14:textId="44C0E946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1731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994E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0B66" w14:textId="0ECE2888" w:rsidR="007E09BB" w:rsidRPr="001B575B" w:rsidRDefault="007E09BB" w:rsidP="007E09BB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F529" w14:textId="101EF42F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0D1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49F3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C40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DE5D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2235E510" w14:textId="77777777" w:rsidTr="004165CD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37D4" w14:textId="1F1E9908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A205" w14:textId="62DA3C90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Provođenje mjera iz Strategije BiH za spriječavanje širenja oružja za masovno uništavanje za period 2023-2027. </w:t>
            </w:r>
            <w:r w:rsidRPr="001B575B">
              <w:rPr>
                <w:rFonts w:ascii="Calibri" w:eastAsia="Times New Roman" w:hAnsi="Calibri" w:cs="Calibri"/>
                <w:iCs/>
                <w:kern w:val="0"/>
                <w:sz w:val="16"/>
                <w:szCs w:val="16"/>
                <w:lang w:val="hr-BA" w:eastAsia="sr-Latn-BA"/>
                <w14:ligatures w14:val="none"/>
              </w:rPr>
              <w:t xml:space="preserve">za koje je UIO nadležna zajedno sa drugim institucijama BiH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8A22" w14:textId="17E28E05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Strategija BiH za spriječavanje širenja oružja za masovno uništavanje za period 2023-2027.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1EE7" w14:textId="7C54ED5E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7AFA" w14:textId="1B97BB92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val="bs-Latn-BA" w:eastAsia="hr-HR"/>
              </w:rPr>
            </w:pPr>
            <w:r w:rsidRPr="001B575B">
              <w:rPr>
                <w:rFonts w:ascii="Calibri" w:hAnsi="Calibri" w:cs="Calibri"/>
                <w:sz w:val="16"/>
                <w:szCs w:val="16"/>
                <w:lang w:val="bs-Latn-BA" w:eastAsia="hr-HR"/>
              </w:rPr>
              <w:t>Sačinje godišnji izvještaj o nivou realizacije mjera iz</w:t>
            </w: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Strategije BiH za spriječavanje širenja oružja za masovno uništavanje za period 2023-2027. koje su iz nadležnosti UIO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BAC9" w14:textId="4C18994A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9580" w14:textId="10D0EF99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193B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BC16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4EB0" w14:textId="57A1E68E" w:rsidR="007E09BB" w:rsidRPr="001B575B" w:rsidRDefault="007E09BB" w:rsidP="007E09BB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A6B4" w14:textId="7916CC58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3AD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B9E1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A9CE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1F1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1CCA949C" w14:textId="77777777" w:rsidTr="001507DB">
        <w:trPr>
          <w:trHeight w:val="9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63832B" w14:textId="2F88CAC5" w:rsidR="007E09BB" w:rsidRPr="00C72C33" w:rsidRDefault="007E09BB" w:rsidP="007E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2</w:t>
            </w:r>
            <w:r w:rsidR="00FE76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ABC265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Unaprijediti poštovanje propisa iz oblasti upravljanja dugom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D51E4" w14:textId="50912D69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Strategija upravljanja dugom BiH I Strategija upravljanja dugom u UIO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B7051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UIO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D81F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Blagovremeno pokretanje postupka prinudne naplate u odnosu na prethodnu godinu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117A" w14:textId="67310263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70%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4498" w14:textId="438D4579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71%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5BCD" w14:textId="5DA215C4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72%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A67C" w14:textId="180E991E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73%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30A2D0" w14:textId="77777777" w:rsidR="007E09BB" w:rsidRPr="001B575B" w:rsidRDefault="007E09BB" w:rsidP="007E09B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Naplata indirektnih poreza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E2CF24" w14:textId="77777777" w:rsidR="007E09BB" w:rsidRPr="001B575B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B575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DA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8BEC2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0BEE6597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79318026" w14:textId="53BBFCCA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8D96BF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05DCFC40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  <w:p w14:paraId="7B0E3D78" w14:textId="09C5D515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C59149C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7893CB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7E09BB" w:rsidRPr="00C72C33" w14:paraId="5EB587CC" w14:textId="77777777" w:rsidTr="001507DB">
        <w:trPr>
          <w:trHeight w:val="1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F18D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6FA2" w14:textId="77777777" w:rsidR="007E09BB" w:rsidRPr="00EC2211" w:rsidRDefault="007E09BB" w:rsidP="007E09B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89A5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914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41D0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Segmentiranje poreskih obveznika (dužnika) te praćenje naplate dugovanja (metode, upravljanje rizikom)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9177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70%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7851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9F75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81%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11CA" w14:textId="77777777" w:rsidR="007E09BB" w:rsidRPr="00EC221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EC2211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82%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3465" w14:textId="77777777" w:rsidR="007E09BB" w:rsidRPr="00E40241" w:rsidRDefault="007E09BB" w:rsidP="007E09BB">
            <w:pPr>
              <w:spacing w:after="0" w:line="240" w:lineRule="auto"/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E182" w14:textId="621BE247" w:rsidR="007E09BB" w:rsidRPr="00E40241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888" w14:textId="4A6CDDF5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00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73C6" w14:textId="4F06B654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5EF9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73F6" w14:textId="77777777" w:rsidR="007E09BB" w:rsidRPr="00C72C33" w:rsidRDefault="007E09BB" w:rsidP="007E09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bookmarkEnd w:id="18"/>
    </w:tbl>
    <w:p w14:paraId="765B3A07" w14:textId="54B23745" w:rsidR="00D774F5" w:rsidRDefault="00D774F5" w:rsidP="00EF4428">
      <w:pPr>
        <w:jc w:val="both"/>
      </w:pPr>
    </w:p>
    <w:p w14:paraId="53FF3678" w14:textId="269210B5" w:rsidR="00CD116A" w:rsidRDefault="00CD116A" w:rsidP="00EF4428">
      <w:pPr>
        <w:jc w:val="both"/>
      </w:pPr>
    </w:p>
    <w:p w14:paraId="4C97B5F6" w14:textId="30DB2721" w:rsidR="00CD116A" w:rsidRDefault="00CD116A" w:rsidP="00EF4428">
      <w:pPr>
        <w:jc w:val="both"/>
      </w:pPr>
    </w:p>
    <w:p w14:paraId="6278DFD3" w14:textId="522F7C64" w:rsidR="00CD116A" w:rsidRDefault="00CD116A" w:rsidP="00EF4428">
      <w:pPr>
        <w:jc w:val="both"/>
      </w:pPr>
    </w:p>
    <w:p w14:paraId="02C3E0E6" w14:textId="77777777" w:rsidR="00CD116A" w:rsidRPr="00D774F5" w:rsidRDefault="00CD116A" w:rsidP="00EF4428">
      <w:pPr>
        <w:jc w:val="both"/>
      </w:pPr>
    </w:p>
    <w:p w14:paraId="0641B77F" w14:textId="6AF090AC" w:rsidR="00FA5A8B" w:rsidRPr="00C72C33" w:rsidRDefault="00FA5A8B" w:rsidP="00753453">
      <w:pPr>
        <w:pStyle w:val="Heading4"/>
        <w:ind w:left="-851"/>
        <w:rPr>
          <w:rFonts w:ascii="Times New Roman" w:hAnsi="Times New Roman" w:cs="Times New Roman"/>
          <w:b/>
          <w:color w:val="auto"/>
        </w:rPr>
      </w:pPr>
      <w:r w:rsidRPr="00C72C33">
        <w:rPr>
          <w:rFonts w:ascii="Times New Roman" w:hAnsi="Times New Roman" w:cs="Times New Roman"/>
          <w:b/>
          <w:color w:val="auto"/>
        </w:rPr>
        <w:t>Tabela 2. Pregled projekata koji neposredno doprinose realizaciji prioriteta i strateških ciljeva</w:t>
      </w:r>
    </w:p>
    <w:tbl>
      <w:tblPr>
        <w:tblW w:w="13100" w:type="dxa"/>
        <w:tblInd w:w="-861" w:type="dxa"/>
        <w:tblLook w:val="04A0" w:firstRow="1" w:lastRow="0" w:firstColumn="1" w:lastColumn="0" w:noHBand="0" w:noVBand="1"/>
      </w:tblPr>
      <w:tblGrid>
        <w:gridCol w:w="543"/>
        <w:gridCol w:w="4715"/>
        <w:gridCol w:w="1232"/>
        <w:gridCol w:w="893"/>
        <w:gridCol w:w="869"/>
        <w:gridCol w:w="1374"/>
        <w:gridCol w:w="698"/>
        <w:gridCol w:w="807"/>
        <w:gridCol w:w="1969"/>
      </w:tblGrid>
      <w:tr w:rsidR="00C72C33" w:rsidRPr="00C72C33" w14:paraId="21D63A12" w14:textId="77777777" w:rsidTr="00753453">
        <w:trPr>
          <w:trHeight w:val="300"/>
        </w:trPr>
        <w:tc>
          <w:tcPr>
            <w:tcW w:w="13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C9EB"/>
            <w:vAlign w:val="center"/>
            <w:hideMark/>
          </w:tcPr>
          <w:p w14:paraId="222934AB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BA"/>
                <w14:ligatures w14:val="none"/>
              </w:rPr>
              <w:t>Pregled projekata koji doprinose realizaciji prioriteta i strateških ciljeva</w:t>
            </w:r>
          </w:p>
        </w:tc>
      </w:tr>
      <w:tr w:rsidR="00C72C33" w:rsidRPr="00C72C33" w14:paraId="3D4CCF65" w14:textId="77777777" w:rsidTr="00753453">
        <w:trPr>
          <w:trHeight w:val="300"/>
        </w:trPr>
        <w:tc>
          <w:tcPr>
            <w:tcW w:w="13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327E95FD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  <w:t>Strateški cilj:Transparentan, efikasan i odgovoran javni sektor</w:t>
            </w:r>
          </w:p>
        </w:tc>
      </w:tr>
      <w:tr w:rsidR="00C72C33" w:rsidRPr="00C72C33" w14:paraId="62F204C8" w14:textId="77777777" w:rsidTr="00753453">
        <w:trPr>
          <w:trHeight w:val="300"/>
        </w:trPr>
        <w:tc>
          <w:tcPr>
            <w:tcW w:w="13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46BD3048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  <w:t>Prioritet:Unaprijediti odgovornost u oblasti javnih finansija </w:t>
            </w:r>
          </w:p>
        </w:tc>
      </w:tr>
      <w:tr w:rsidR="00C72C33" w:rsidRPr="00C72C33" w14:paraId="0A556D47" w14:textId="77777777" w:rsidTr="00753453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79AE698F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R.b.</w:t>
            </w:r>
          </w:p>
        </w:tc>
        <w:tc>
          <w:tcPr>
            <w:tcW w:w="4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33148B49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Naziv projekta*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36303E92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Status projekta**</w:t>
            </w: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73DD32B7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Izvor finansiranja (označiti izvor bez kvantifikacije)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07EF81DB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Rok završetka projekta</w:t>
            </w:r>
          </w:p>
        </w:tc>
      </w:tr>
      <w:tr w:rsidR="00C72C33" w:rsidRPr="00C72C33" w14:paraId="3B9B0309" w14:textId="77777777" w:rsidTr="00753453">
        <w:trPr>
          <w:trHeight w:val="552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DF18C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8368A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12C30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6A59288B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Budžet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7975470A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Kredit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23335614" w14:textId="77777777" w:rsidR="00FA5A8B" w:rsidRPr="00C72C33" w:rsidRDefault="00FA5A8B" w:rsidP="007534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Donacija/ grant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7"/>
            <w:vAlign w:val="center"/>
            <w:hideMark/>
          </w:tcPr>
          <w:p w14:paraId="0379F218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Ostali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7"/>
            <w:vAlign w:val="center"/>
            <w:hideMark/>
          </w:tcPr>
          <w:p w14:paraId="7849385D" w14:textId="77777777" w:rsidR="00FA5A8B" w:rsidRPr="00C72C33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C72C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  <w:t>n/a***</w:t>
            </w:r>
          </w:p>
        </w:tc>
        <w:tc>
          <w:tcPr>
            <w:tcW w:w="1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44A16" w14:textId="77777777" w:rsidR="00FA5A8B" w:rsidRPr="00C72C33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FA5A8B" w:rsidRPr="00A82D8F" w14:paraId="144A6FCF" w14:textId="77777777" w:rsidTr="00184145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05054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67B1D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DBDC9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68EFA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7E72F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CD228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7"/>
            <w:vAlign w:val="center"/>
            <w:hideMark/>
          </w:tcPr>
          <w:p w14:paraId="58A751CC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  <w:r w:rsidRPr="00A82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  <w:t>izvori</w:t>
            </w:r>
          </w:p>
        </w:tc>
        <w:tc>
          <w:tcPr>
            <w:tcW w:w="8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F9F652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B8142" w14:textId="77777777" w:rsidR="00FA5A8B" w:rsidRPr="00A82D8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FA5A8B" w:rsidRPr="0083337D" w14:paraId="068AFA52" w14:textId="77777777" w:rsidTr="00184145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1FD6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063C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IBIH-UIO-37 Rekonstrukcija graničnog prelaza Uvac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F172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62BD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753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411A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53E5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3CAD" w14:textId="43AB5608" w:rsidR="00FA5A8B" w:rsidRPr="001B6197" w:rsidRDefault="004B081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9370" w14:textId="35E72456" w:rsidR="00FA5A8B" w:rsidRPr="001B6197" w:rsidRDefault="00327EE2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FA5A8B" w:rsidRPr="0083337D" w14:paraId="143A841E" w14:textId="77777777" w:rsidTr="00184145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CBF8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BB10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IBIH-UIO-86 Rekonstrukcija graničnog prelaza Strmica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74A14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9F15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BCD9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9B0F8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6CF4B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48BD" w14:textId="7C73F35C" w:rsidR="00FA5A8B" w:rsidRPr="001B6197" w:rsidRDefault="004B081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41FD" w14:textId="6875BCE3" w:rsidR="00FA5A8B" w:rsidRPr="001B6197" w:rsidRDefault="00327EE2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FA5A8B" w:rsidRPr="0083337D" w14:paraId="0E63A4B1" w14:textId="77777777" w:rsidTr="00753453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B3A62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B8005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IBIH-UIO-98 Rekonstrukcija graničnog prelaza Šepak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FF0F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A19D" w14:textId="77777777" w:rsidR="00FA5A8B" w:rsidRPr="001B6197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FE297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4C3E6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30F0" w14:textId="77777777" w:rsidR="00FA5A8B" w:rsidRPr="001B6197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2D9F" w14:textId="6A1EC199" w:rsidR="00FA5A8B" w:rsidRPr="001B6197" w:rsidRDefault="004B081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FCB6" w14:textId="05BC4681" w:rsidR="00FA5A8B" w:rsidRPr="001B6197" w:rsidRDefault="00327EE2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40D7774E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D43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2751D9" w14:textId="1EB50A53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IBIH-UIO-109 Izgradnja CR/GP Popovi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B9BB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11A9EC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B0B90D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B7D3ED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4A31BE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2F99" w14:textId="1E06086C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D7E0" w14:textId="089F6E26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0073C611" w14:textId="77777777" w:rsidTr="0093004C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B76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5</w:t>
            </w:r>
          </w:p>
        </w:tc>
        <w:tc>
          <w:tcPr>
            <w:tcW w:w="4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7038D0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IBIH-UIO-90 Adaptacija postojećeg objekta CI Višegrad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407A5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A1982C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57978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5D74E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59BD3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F352" w14:textId="15747E1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F72CC" w14:textId="36B0649E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397BB25C" w14:textId="77777777" w:rsidTr="0093004C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385D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6</w:t>
            </w:r>
          </w:p>
        </w:tc>
        <w:tc>
          <w:tcPr>
            <w:tcW w:w="4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3ED9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IBIH-UIO-89 Adaptacija postojećeg objekta CI Novi Grad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CE1F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5F0D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42FD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CCBA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DE9D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08F9B" w14:textId="20E45812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2177B" w14:textId="7E72FDD8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7FDB45E1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643B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7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11C570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IBIH-UIO-111 Rekonstruckija CR/GP Rača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D0255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364C2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147F8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6D7EE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AAB02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567AB" w14:textId="2FA20629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E34F" w14:textId="71EF5385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6D240981" w14:textId="77777777" w:rsidTr="00753453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4D66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730005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IBIH-UIO-108 Izgradnja CR/GP Metaljka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D4934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233EB2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291113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80DAA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50D67D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5EA4" w14:textId="15CF61AD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87C43" w14:textId="387DE4BC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F079B5"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</w:tr>
      <w:tr w:rsidR="0083337D" w:rsidRPr="00A82D8F" w14:paraId="1E6EC1B0" w14:textId="77777777" w:rsidTr="00753453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6F032B2" w14:textId="3329C010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D5AC02" w14:textId="084885B5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IBIH-UIO-97 Izgradnja CR/GP Vardište 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349E4C" w14:textId="1A092F2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CA98DB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AEA9F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BAD4E1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C856A0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20B93" w14:textId="51B8CE5C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C2EF9A" w14:textId="77FAE308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F079B5"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</w:tr>
      <w:tr w:rsidR="0083337D" w:rsidRPr="00A82D8F" w14:paraId="75626E24" w14:textId="77777777" w:rsidTr="00753453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20C18B" w14:textId="211E1A38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ADD108" w14:textId="5DD6A660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IBIH-UIO-88 Adaptacija postojećeg objekta CI Trebinje 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738EA16" w14:textId="6D624660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79211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F733B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86D9F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8643883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8CF62" w14:textId="5A45D43D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98BB9D" w14:textId="46A2FE7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5907AF6E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D7AAC" w14:textId="6DC678E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A7E609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IBIH-UIO-99 Izgradnja CR/GP Prisika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30C10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6A40F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4B6DF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C690F1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B3632F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1092C" w14:textId="41DB7EA1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9A3A4" w14:textId="1E9DC6C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0AF7420F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FB89" w14:textId="66337DCE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12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7B71CF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IBIH-UIO-114 Rekonstrukcija CR/GP Orašje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CA177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F4425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A30B41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F3A73C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6394D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1F975" w14:textId="2BBE58F5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F949" w14:textId="2D44996D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73091FCA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DF970" w14:textId="5BDF5F62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13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471C2D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IBIH-UIO-115 Rekonstrukcija CR/GP Novi Grad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109FB3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CB561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B295CF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29FDC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FA153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8E02" w14:textId="484AD9D5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3A5B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51600FE0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A46B" w14:textId="7A8724EB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EF7C54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IBIH-UIO-116 Rekonstrukcija CR/GP Šamac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818C1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E825A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F91C3D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BCF5D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306DAF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A2F9" w14:textId="5AA8CED0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5007A" w14:textId="14E3D8C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DD133D"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</w:tr>
      <w:tr w:rsidR="009C7B5C" w:rsidRPr="00A82D8F" w14:paraId="05A93974" w14:textId="77777777" w:rsidTr="00B22331">
        <w:trPr>
          <w:trHeight w:val="672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AA5555F" w14:textId="542E608D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15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C8E8BD" w14:textId="57C9C999" w:rsidR="009C7B5C" w:rsidRPr="00711E20" w:rsidRDefault="009C7B5C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IBIH-UIO-138 Nabavka službenih odijela za zaposlene u Upravi za indirektno oporezivanje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958296" w14:textId="7347D329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BF8BDC" w14:textId="77777777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6548D2" w14:textId="77777777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A76838" w14:textId="77777777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7561491" w14:textId="77777777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5FF1EB" w14:textId="6420CBF5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D085C9" w14:textId="5C6C1158" w:rsidR="009C7B5C" w:rsidRPr="00711E20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02F51015" w14:textId="77777777" w:rsidTr="00B22331">
        <w:trPr>
          <w:trHeight w:val="672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DF01F" w14:textId="7A28E17E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  <w:r w:rsidR="009C7B5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6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01B6BE" w14:textId="77777777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IBIH-UIO-135 Dalje usklađivanje zakonodavstva sa EU legislativom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CC7CFF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E44B02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1E55A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C9D8C3" w14:textId="22EBBF98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8DA7E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1473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036D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5EB46F03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672F6" w14:textId="29E99CFB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  <w:r w:rsidR="009C7B5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7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4F1C8" w14:textId="707CBEBA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IBIH-UIO-106 Izrada BI softvera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C31C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EEBB3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4F94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4C65" w14:textId="1C768D5A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A79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311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DBAF" w14:textId="69EDDFB6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84579F"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7</w:t>
            </w:r>
          </w:p>
        </w:tc>
      </w:tr>
      <w:tr w:rsidR="00A2562E" w:rsidRPr="00A82D8F" w14:paraId="6219DEC6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4C8834F" w14:textId="3C1DABF3" w:rsidR="00A2562E" w:rsidRPr="001B6197" w:rsidRDefault="002A5C88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  <w:r w:rsidR="009C7B5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622C91" w14:textId="5A2BB363" w:rsidR="00A2562E" w:rsidRPr="001B6197" w:rsidRDefault="00D12BB0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Izrada SSO (Singl</w:t>
            </w:r>
            <w:r w:rsidR="001E08B7"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e</w:t>
            </w: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 sign on)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54795D" w14:textId="05002366" w:rsidR="00A2562E" w:rsidRPr="001B6197" w:rsidRDefault="00D12BB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C0B197" w14:textId="77777777" w:rsidR="00A2562E" w:rsidRPr="001B6197" w:rsidRDefault="00A2562E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69A84D" w14:textId="77777777" w:rsidR="00A2562E" w:rsidRPr="001B6197" w:rsidRDefault="00A2562E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A6A5F85" w14:textId="668CE6C1" w:rsidR="00A2562E" w:rsidRPr="001B6197" w:rsidRDefault="00C152C4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DF7171" w14:textId="77777777" w:rsidR="00A2562E" w:rsidRPr="001B6197" w:rsidRDefault="00A2562E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0FED44" w14:textId="77777777" w:rsidR="00A2562E" w:rsidRPr="001B6197" w:rsidRDefault="00A2562E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0E3526" w14:textId="5E72F485" w:rsidR="00A2562E" w:rsidRPr="001B6197" w:rsidRDefault="0084579F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2028 </w:t>
            </w:r>
          </w:p>
        </w:tc>
      </w:tr>
      <w:tr w:rsidR="0083337D" w:rsidRPr="00A82D8F" w14:paraId="01440F7C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3E344F1" w14:textId="7C823418" w:rsidR="0083337D" w:rsidRPr="007C443F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  <w:r w:rsidR="009C7B5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D89CED" w14:textId="7E8D8473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IBIH-UIO-136 Izgradnja graničnog prelaza Vaganj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0925F5" w14:textId="161F38F9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021D7F" w14:textId="3C8AAD4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323D6B" w14:textId="1F070AB3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6B191F" w14:textId="6C3245B9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AF9FC9" w14:textId="5FA9BC19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91E6F2" w14:textId="0DA1E885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558E62" w14:textId="1761FD3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32F046B5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8236AB7" w14:textId="3CBB9B5F" w:rsidR="0083337D" w:rsidRPr="001B6197" w:rsidRDefault="009C7B5C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20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1C1A3D4" w14:textId="5A570B55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IBIH-UIO-107 Izgradnja objekta za potrebe carine i granične policije na aerodromu Sarajevo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B6E272" w14:textId="6D12B27B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F19EE81" w14:textId="28566CB0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0DFA27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E6822F2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C11597C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A2B88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8E30BA" w14:textId="1BE90E80" w:rsidR="0083337D" w:rsidRPr="001B6197" w:rsidRDefault="0026466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42458AD2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7DD80CA" w14:textId="50698E6D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A2AA89" w14:textId="54CE0F20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IBIH-UIO-36 Izgradnja i opremanje objekta za potrebe carine i granične policije na aerodromu Banja Luka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6752BD9" w14:textId="6F5B8B40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8201B1F" w14:textId="76EDDE62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2BD2E5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A743F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E6AFA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ED3C22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8D379" w14:textId="741007C5" w:rsidR="0083337D" w:rsidRPr="001B6197" w:rsidRDefault="00FD0242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4F800A09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FA98886" w14:textId="4BEC90EC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E7777D" w14:textId="2D53FD33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IBIH-UIO-39 Izgradnja graničnog prelaza Čepikuće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DFC529" w14:textId="685EC5FE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9B8C11" w14:textId="5415DFB2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459174E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DFEED8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1DA905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0121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347A2" w14:textId="7C9B63F3" w:rsidR="00FD0242" w:rsidRPr="001B6197" w:rsidRDefault="00FD0242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  <w:tr w:rsidR="0083337D" w:rsidRPr="00A82D8F" w14:paraId="12246E7C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A8331F" w14:textId="549EFDF0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0BE2C50" w14:textId="63B2FA13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IBIH-UIO-41 Izgradnja i opremanje graničnog prelaza Doljani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B6E33D" w14:textId="2A24FF36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5385D66" w14:textId="372CFE7E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E63DB69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E51E5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C8D4BB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5D28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AD258" w14:textId="542C0AD4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50CD30D5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AAF4FD5" w14:textId="522510EB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4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2966E7A" w14:textId="2A8A9AB2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IBIH-UIO-59 Izgradnja graničnih prelaza Klobuk i Zupci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191ED3" w14:textId="06C8C43E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C0830F" w14:textId="764F4542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709A6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CE07E52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B5AD0E6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0D01D7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0C595E" w14:textId="5A20E4D8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6A4D4014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1602219" w14:textId="69EF26CE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5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0905CD" w14:textId="5A16B7B2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IBIH-UIO-85 Rekonstrukcija graničnog prlaza Brod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3078D1" w14:textId="105E1936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97C0C4" w14:textId="62F6E503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BCB0D0D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C06A2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B4A650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5D56F4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DAD47" w14:textId="34BC965B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83337D" w:rsidRPr="00A82D8F" w14:paraId="1DCD18A7" w14:textId="77777777" w:rsidTr="00B22331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0A01D74" w14:textId="0F98509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lastRenderedPageBreak/>
              <w:t>2</w:t>
            </w:r>
            <w:r w:rsidR="009C7B5C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6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996AAFC" w14:textId="6F08FB18" w:rsidR="0083337D" w:rsidRPr="001B6197" w:rsidRDefault="0083337D" w:rsidP="008333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IBIH-UIO-131 obezbjeđenje preduslova za izgradnju graničnih prelaza za pogranični saobraćaj čija će se izgradnja finasirati iz IPA fondova 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42A2FBB" w14:textId="620EEF45" w:rsidR="0083337D" w:rsidRPr="001B6197" w:rsidRDefault="000B75F0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175FCE4" w14:textId="7A742271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673764A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68DEF51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E22C8C5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7D1F4F" w14:textId="77777777" w:rsidR="0083337D" w:rsidRPr="001B6197" w:rsidRDefault="0083337D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26E934" w14:textId="1BB0161B" w:rsidR="0083337D" w:rsidRPr="001B6197" w:rsidRDefault="00E50C95" w:rsidP="00833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1B6197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</w:tr>
    </w:tbl>
    <w:p w14:paraId="0B25AD9C" w14:textId="17756891" w:rsidR="00DA407B" w:rsidRDefault="00DA407B" w:rsidP="00DA407B">
      <w:pPr>
        <w:spacing w:after="0"/>
      </w:pPr>
      <w:bookmarkStart w:id="20" w:name="_Toc200965986"/>
    </w:p>
    <w:p w14:paraId="4D764C92" w14:textId="365AECCB" w:rsidR="00FA5A8B" w:rsidRPr="0060735A" w:rsidRDefault="00FA5A8B" w:rsidP="00DA407B">
      <w:pPr>
        <w:pStyle w:val="Heading3"/>
        <w:spacing w:before="0" w:after="24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0735A">
        <w:rPr>
          <w:rFonts w:ascii="Times New Roman" w:hAnsi="Times New Roman" w:cs="Times New Roman"/>
          <w:b/>
          <w:sz w:val="24"/>
          <w:szCs w:val="24"/>
        </w:rPr>
        <w:t xml:space="preserve">OBRAZAC 2 : </w:t>
      </w:r>
      <w:r w:rsidR="0060735A">
        <w:rPr>
          <w:rFonts w:ascii="Times New Roman" w:hAnsi="Times New Roman" w:cs="Times New Roman"/>
          <w:b/>
          <w:sz w:val="24"/>
          <w:szCs w:val="24"/>
        </w:rPr>
        <w:t>P</w:t>
      </w:r>
      <w:r w:rsidRPr="0060735A">
        <w:rPr>
          <w:rFonts w:ascii="Times New Roman" w:hAnsi="Times New Roman" w:cs="Times New Roman"/>
          <w:b/>
          <w:sz w:val="24"/>
          <w:szCs w:val="24"/>
        </w:rPr>
        <w:t>regled programa, programskih aktivnosti, projekata i planiranih akata</w:t>
      </w:r>
      <w:bookmarkEnd w:id="20"/>
    </w:p>
    <w:p w14:paraId="4E646E1B" w14:textId="6C6E771B" w:rsidR="00FA5A8B" w:rsidRPr="0060735A" w:rsidRDefault="00FA5A8B" w:rsidP="00753453">
      <w:pPr>
        <w:pStyle w:val="Heading4"/>
        <w:ind w:left="-851"/>
        <w:rPr>
          <w:rFonts w:ascii="Times New Roman" w:hAnsi="Times New Roman" w:cs="Times New Roman"/>
          <w:b/>
        </w:rPr>
      </w:pPr>
      <w:r w:rsidRPr="0060735A">
        <w:rPr>
          <w:rFonts w:ascii="Times New Roman" w:hAnsi="Times New Roman" w:cs="Times New Roman"/>
          <w:b/>
        </w:rPr>
        <w:t>Tabela 1. Planirane programske aktivnosti i projekti za koje su o</w:t>
      </w:r>
      <w:r w:rsidR="005031A0">
        <w:rPr>
          <w:rFonts w:ascii="Times New Roman" w:hAnsi="Times New Roman" w:cs="Times New Roman"/>
          <w:b/>
        </w:rPr>
        <w:t>bezbjeđena</w:t>
      </w:r>
      <w:r w:rsidRPr="0060735A">
        <w:rPr>
          <w:rFonts w:ascii="Times New Roman" w:hAnsi="Times New Roman" w:cs="Times New Roman"/>
          <w:b/>
        </w:rPr>
        <w:t xml:space="preserve"> sredstva</w:t>
      </w:r>
    </w:p>
    <w:tbl>
      <w:tblPr>
        <w:tblW w:w="158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998"/>
        <w:gridCol w:w="1568"/>
        <w:gridCol w:w="1142"/>
        <w:gridCol w:w="998"/>
        <w:gridCol w:w="1288"/>
        <w:gridCol w:w="1001"/>
        <w:gridCol w:w="998"/>
        <w:gridCol w:w="857"/>
        <w:gridCol w:w="856"/>
        <w:gridCol w:w="372"/>
        <w:gridCol w:w="488"/>
        <w:gridCol w:w="427"/>
        <w:gridCol w:w="429"/>
        <w:gridCol w:w="570"/>
        <w:gridCol w:w="857"/>
        <w:gridCol w:w="714"/>
        <w:gridCol w:w="858"/>
      </w:tblGrid>
      <w:tr w:rsidR="00633CBE" w:rsidRPr="00182FB0" w14:paraId="3995B1BC" w14:textId="77777777" w:rsidTr="00C162F3">
        <w:trPr>
          <w:trHeight w:val="292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E0DF51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NAZIV PROGRAMA: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41AA4" w14:textId="3895AEBF" w:rsidR="00633CBE" w:rsidRPr="00182FB0" w:rsidRDefault="00446F5F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46F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Razvijanje efikasnog prikupljanja indirektnih poreza i sistema pružanja usluga obveznicima indirektnih poreza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D4ED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6FA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0E31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544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FA6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C82A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B411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F4F2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E306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2171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5AF35872" w14:textId="77777777" w:rsidTr="00C162F3">
        <w:trPr>
          <w:trHeight w:val="515"/>
        </w:trPr>
        <w:tc>
          <w:tcPr>
            <w:tcW w:w="2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04A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CILj PROGRAMA:</w:t>
            </w:r>
          </w:p>
          <w:p w14:paraId="58A4FC4D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282" w14:textId="5EF5A754" w:rsidR="00633CBE" w:rsidRPr="00182FB0" w:rsidRDefault="00633CBE" w:rsidP="00446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Efikasno i odgovorno provođenje politike indirektnog oporezivanja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4B93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4B3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B20A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F0B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6AF6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3337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824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813C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B17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E851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48E27448" w14:textId="77777777" w:rsidTr="00C162F3">
        <w:trPr>
          <w:trHeight w:val="3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4494F245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1F0747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ishoda                                                (jedinica mjere)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66E9D6" w14:textId="04F43794" w:rsidR="00633CBE" w:rsidRPr="00182FB0" w:rsidRDefault="00633CBE" w:rsidP="00753453">
            <w:pPr>
              <w:spacing w:after="0" w:line="240" w:lineRule="auto"/>
              <w:ind w:right="17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1F2A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2595AE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ED01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336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C45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6062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4A6B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DB43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84D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DEE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7010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C56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039F9AFE" w14:textId="77777777" w:rsidTr="00C162F3">
        <w:trPr>
          <w:trHeight w:val="3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B7A9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AF80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AAEC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00F61" w14:textId="5D62699E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1F2A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DAC898" w14:textId="35288695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1F2A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4E2637" w14:textId="4F58826E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1F2A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F242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A57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B29C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CA5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46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52E4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B36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F6D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7FE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D323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6DF9220D" w14:textId="77777777" w:rsidTr="00C162F3">
        <w:trPr>
          <w:trHeight w:val="5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BB5F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5EEBA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naplate neto prihoda tekuće u odnosu na prethodnu godinu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066C" w14:textId="3BB1CF97" w:rsidR="00633CBE" w:rsidRPr="0049380B" w:rsidRDefault="00E42B6F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104,5</w:t>
            </w:r>
            <w:r w:rsidR="005900A5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%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478F" w14:textId="752CE5A0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104,20%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0933" w14:textId="7CB42F59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</w:t>
            </w:r>
            <w:r w:rsidR="00E42B6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,</w:t>
            </w:r>
            <w:r w:rsidR="00E42B6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B19B" w14:textId="47ABA177" w:rsidR="00633CBE" w:rsidRPr="0049380B" w:rsidRDefault="00E42B6F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103,90%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7D78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4F97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3C61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3DF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EA5B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5790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F31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D4D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EBA4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C5BF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1C00E06F" w14:textId="77777777" w:rsidTr="00EF4428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43E2" w14:textId="69AB5DF1" w:rsidR="00633CBE" w:rsidRPr="00B50E8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r-Cyrl-BA"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r-Cyrl-BA" w:eastAsia="sr-Latn-BA"/>
                <w14:ligatures w14:val="none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ECAEF8B" w14:textId="1815983D" w:rsidR="00633CBE" w:rsidRDefault="00633CBE" w:rsidP="00F05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0101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 xml:space="preserve">% naplate bruto prihoda tekuće godine u odnosu na plan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49B69" w14:textId="28DBACBE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E4EA" w14:textId="153AA760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895A" w14:textId="2034A439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F8D8" w14:textId="63139DF2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04452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9CD10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CBF66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764B3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F0D28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88C92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5C377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5A9C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FD38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73DF7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701E88DC" w14:textId="77777777" w:rsidTr="00EF4428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D516" w14:textId="7B845858" w:rsidR="00633CBE" w:rsidRPr="00B50E8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r-Cyrl-BA"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sr-Cyrl-BA" w:eastAsia="sr-Latn-BA"/>
                <w14:ligatures w14:val="none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E9AFC" w14:textId="7D1BB8B8" w:rsidR="00633CBE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r</w:t>
            </w:r>
            <w:r w:rsidRPr="00AF0BA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aspodjela prihoda tekuće u odnosu na prethodnu godinu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CA842" w14:textId="506C9DF8" w:rsidR="00E42B6F" w:rsidRPr="0049380B" w:rsidRDefault="00E42B6F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104,6</w:t>
            </w:r>
            <w:r w:rsidR="008F7704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%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FEFB3" w14:textId="2738502A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104,</w:t>
            </w:r>
            <w:r w:rsidR="003567FA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8C75" w14:textId="06409D12" w:rsidR="00633CBE" w:rsidRPr="0049380B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</w:t>
            </w:r>
            <w:r w:rsidR="003567FA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,</w:t>
            </w:r>
            <w:r w:rsidR="003567FA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823AB" w14:textId="6B252392" w:rsidR="00633CBE" w:rsidRPr="0049380B" w:rsidRDefault="003567FA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103,90%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3ED35AE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136E3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3AB22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91D2E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141C8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567D9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DFA00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CA9BD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8AC67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A9EE5" w14:textId="77777777" w:rsidR="00633CBE" w:rsidRPr="00182FB0" w:rsidRDefault="00633CBE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633CBE" w:rsidRPr="00182FB0" w14:paraId="40E3D858" w14:textId="77777777" w:rsidTr="00C162F3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21393DF9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0B2B5C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PROGRAMSKA AKTIVNOST/PROJEKAT                                (šifra projekta u PIMIS-u)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8B4136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rezultata                 (jedinica mjere)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197D2" w14:textId="3A49460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9F2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3A4002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B67C13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Procjena troškova</w:t>
            </w:r>
          </w:p>
        </w:tc>
        <w:tc>
          <w:tcPr>
            <w:tcW w:w="3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C2953C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Izvori finansiranja</w:t>
            </w:r>
          </w:p>
        </w:tc>
      </w:tr>
      <w:tr w:rsidR="00633CBE" w:rsidRPr="00182FB0" w14:paraId="2C7F1DA7" w14:textId="77777777" w:rsidTr="00A53469">
        <w:trPr>
          <w:trHeight w:val="4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E9F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D4FB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678B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87A" w14:textId="77777777" w:rsidR="00633CBE" w:rsidRPr="00182FB0" w:rsidRDefault="00633CBE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2D0703" w14:textId="12FE223F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9F2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2DE00" w14:textId="226B4419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9F2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BB6CA9" w14:textId="559380B0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9F2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51444DE2" w14:textId="26B10BA8" w:rsidR="00633CBE" w:rsidRPr="00182FB0" w:rsidRDefault="009F21FC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446CC3AC" w14:textId="0AD540A4" w:rsidR="00633CBE" w:rsidRPr="00182FB0" w:rsidRDefault="009F21FC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1B9B7EE5" w14:textId="33671A74" w:rsidR="00633CBE" w:rsidRPr="00182FB0" w:rsidRDefault="009F21FC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375FCFC3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PA/projekat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71B24AFF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Budžet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5FF40CB3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Kredit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309816CE" w14:textId="616A694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Donacija/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grant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55AFA644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Ostali izvori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4E8A58D7" w14:textId="77777777" w:rsidR="00633CBE" w:rsidRPr="00182FB0" w:rsidRDefault="00633CBE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PA/projekat</w:t>
            </w:r>
          </w:p>
        </w:tc>
      </w:tr>
      <w:tr w:rsidR="00C162F3" w:rsidRPr="00182FB0" w14:paraId="1AB29946" w14:textId="77777777" w:rsidTr="00A53469">
        <w:trPr>
          <w:trHeight w:val="4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15893" w14:textId="77777777" w:rsidR="00C162F3" w:rsidRPr="00182FB0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CF1F" w14:textId="77777777" w:rsidR="00C162F3" w:rsidRPr="00182FB0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1.1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Naplata indirektnih poreza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2A7" w14:textId="02EA94F3" w:rsidR="00C162F3" w:rsidRPr="00182FB0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2288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procenat realizovanih neto prihoda tekuće godine  u odnosu na planirane neto prihode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0D64" w14:textId="77777777" w:rsidR="00C162F3" w:rsidRPr="0049380B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E4E" w14:textId="77777777" w:rsidR="00C162F3" w:rsidRPr="0049380B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7365" w14:textId="77777777" w:rsidR="00C162F3" w:rsidRPr="0049380B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351" w14:textId="77777777" w:rsidR="00C162F3" w:rsidRPr="0049380B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8A01B0" w14:textId="7D53FB2A" w:rsidR="00C162F3" w:rsidRPr="0049380B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88.670.000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6F9DAC" w14:textId="2A5CD10D" w:rsidR="00C162F3" w:rsidRPr="0049380B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88.944.000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009624" w14:textId="45CCB54A" w:rsidR="00C162F3" w:rsidRPr="0049380B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88.944.000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8CC7EE" w14:textId="5B46C0CA" w:rsidR="00C162F3" w:rsidRPr="0049380B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266.</w:t>
            </w:r>
            <w:r w:rsid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58.000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DEE209" w14:textId="06ED2179" w:rsidR="00C162F3" w:rsidRPr="00E37E72" w:rsidRDefault="00BA3BDF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266.</w:t>
            </w:r>
            <w:r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58.000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922E63" w14:textId="25229783" w:rsidR="00C162F3" w:rsidRPr="00E37E72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0A71DE" w14:textId="3B1B54EE" w:rsidR="00C162F3" w:rsidRPr="00E37E72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BF2CB0" w14:textId="22960E39" w:rsidR="00C162F3" w:rsidRPr="00E37E72" w:rsidRDefault="00C162F3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222A03" w14:textId="5E0E8451" w:rsidR="00C162F3" w:rsidRPr="00E37E72" w:rsidRDefault="00BA3BDF" w:rsidP="00C162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266.</w:t>
            </w:r>
            <w:r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49380B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58.000</w:t>
            </w:r>
          </w:p>
        </w:tc>
      </w:tr>
      <w:tr w:rsidR="00C162F3" w:rsidRPr="00182FB0" w14:paraId="3074921A" w14:textId="77777777" w:rsidTr="00A53469">
        <w:trPr>
          <w:trHeight w:val="8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C049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90A7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23C" w14:textId="77777777" w:rsidR="00C162F3" w:rsidRPr="00182FB0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Izvršeni povrat indirektnih poreza tekuće u odnosu na prethodnu godinu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D9EC" w14:textId="7661ECC8" w:rsidR="005623B9" w:rsidRPr="0049380B" w:rsidRDefault="00C162F3" w:rsidP="005D6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102%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206E" w14:textId="2B313F42" w:rsidR="005623B9" w:rsidRPr="0049380B" w:rsidRDefault="005623B9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103%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F2CE" w14:textId="17657237" w:rsidR="005623B9" w:rsidRPr="0049380B" w:rsidRDefault="005623B9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103%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052" w14:textId="600B40C5" w:rsidR="005623B9" w:rsidRPr="0049380B" w:rsidRDefault="005623B9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5835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87E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CF4C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B88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33D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50A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3E38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BF29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96A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C162F3" w:rsidRPr="00182FB0" w14:paraId="5F7B389F" w14:textId="77777777" w:rsidTr="00EF4428">
        <w:trPr>
          <w:trHeight w:val="2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CAF0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0458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95C9" w14:textId="66DCE4BC" w:rsidR="00C162F3" w:rsidRPr="00182FB0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Stanje ukupnog duga u odnosu na prethodnu godinu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2D7E" w14:textId="7DC1393E" w:rsidR="00C162F3" w:rsidRPr="0049380B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godine/Stanje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godine = </w:t>
            </w:r>
            <w:r w:rsidR="00E16C7C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="00086B9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="00E16C7C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%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C3D8" w14:textId="77777777" w:rsidR="009F6D8A" w:rsidRPr="0049380B" w:rsidRDefault="00C162F3" w:rsidP="009F6D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godine/Stanje ukupnog duga na kraju 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godine = </w:t>
            </w:r>
          </w:p>
          <w:p w14:paraId="23FEFCCA" w14:textId="78FC591E" w:rsidR="00E16C7C" w:rsidRPr="0049380B" w:rsidRDefault="00E16C7C" w:rsidP="009F6D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95 %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85D6" w14:textId="581A9D67" w:rsidR="00E16C7C" w:rsidRPr="0049380B" w:rsidRDefault="00C162F3" w:rsidP="009F6D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godine/Stanje ukupnog duga na kraju 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godine = </w:t>
            </w:r>
            <w:r w:rsidR="00E16C7C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95 %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317" w14:textId="77777777" w:rsidR="009F6D8A" w:rsidRPr="0049380B" w:rsidRDefault="00C162F3" w:rsidP="009F6D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godine/Stanje ukupnog duga na kraju 202</w:t>
            </w:r>
            <w:r w:rsidR="0007445F"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godine = </w:t>
            </w:r>
          </w:p>
          <w:p w14:paraId="61FF1BE9" w14:textId="7A396A34" w:rsidR="00E16C7C" w:rsidRPr="0049380B" w:rsidRDefault="00E16C7C" w:rsidP="009F6D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9380B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95 %  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A31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689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A1A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A7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ABE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7C0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A97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48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86F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C162F3" w:rsidRPr="00182FB0" w14:paraId="52F4963E" w14:textId="77777777" w:rsidTr="00A53469">
        <w:trPr>
          <w:trHeight w:val="24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24D9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A60B1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2132" w14:textId="77777777" w:rsidR="00C162F3" w:rsidRPr="00867D54" w:rsidRDefault="00C162F3" w:rsidP="00C1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867D5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naplaćeni dug tekuće godine  u odnosu na naplaćeni dug u prethodnoj godini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C2A" w14:textId="7FD569AE" w:rsidR="00C162F3" w:rsidRPr="00C17E2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Ukupno naplaćeno duga po prinudnoj naplati u 202</w:t>
            </w:r>
            <w:r w:rsidR="00440858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godini/ukupno naplaćeni dug u prethodnoj godini =</w:t>
            </w:r>
            <w:r w:rsidR="00856A1F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  <w:r w:rsidR="003E681E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101%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84C" w14:textId="784FDD5B" w:rsidR="003E681E" w:rsidRPr="00C17E2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Ukupno naplaćeno duga po prinudnoj naplati u 202</w:t>
            </w:r>
            <w:r w:rsidR="00440858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godini/ukupno naplaćeni dug u prethodnoj godini =</w:t>
            </w:r>
            <w:r w:rsidR="003E681E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101%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388F" w14:textId="555A5AD3" w:rsidR="003E681E" w:rsidRPr="00C17E2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Ukupno naplaćeno duga po prinudnoj naplati u 202</w:t>
            </w:r>
            <w:r w:rsidR="00440858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godini/ukupno naplaćeni dug u prethodnoj godini </w:t>
            </w:r>
            <w:r w:rsidR="00440858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=</w:t>
            </w:r>
            <w:r w:rsidR="003E681E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101%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4B1" w14:textId="0D3A4A10" w:rsidR="003E681E" w:rsidRPr="00C17E2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Ukupno naplaćeno duga po prinudnoj naplati u 202</w:t>
            </w:r>
            <w:r w:rsidR="00440858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. godini/ukupno naplaćeni dug u prethodnoj godini =</w:t>
            </w:r>
            <w:r w:rsidR="003E681E" w:rsidRPr="00C17E20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101% 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620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BB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6E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0F9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4A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3E0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94D6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DFA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CE6A" w14:textId="77777777" w:rsidR="00C162F3" w:rsidRPr="00182FB0" w:rsidRDefault="00C162F3" w:rsidP="00C1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4248C895" w14:textId="77777777" w:rsidTr="00A53469">
        <w:trPr>
          <w:trHeight w:val="145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AB48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AC11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1.2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Identifikacija i eliminacija svih oblika nezakonitog obavljanja djelatnosti"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E9E1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izdatih prekšajnih naloga i podnesenih zahtjeva za pokretanje prekršajnog postupka tekuće godine/broj izdatih prekšajnih naloga i podnesenih zahtjeva za pokretanje prekršajnog postupka prethodne godine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578B" w14:textId="2D60DC25" w:rsidR="00BC5742" w:rsidRPr="00BC5742" w:rsidRDefault="00E82A37" w:rsidP="005D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="005D54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49D" w14:textId="571222A5" w:rsidR="00BC5742" w:rsidRPr="00182FB0" w:rsidRDefault="00E82A37" w:rsidP="005D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87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AD6" w14:textId="5F7643C1" w:rsidR="00BC5742" w:rsidRPr="00182FB0" w:rsidRDefault="00E82A37" w:rsidP="005D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88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F99" w14:textId="574A7BA5" w:rsidR="00BC5742" w:rsidRPr="00182FB0" w:rsidRDefault="00E82A37" w:rsidP="005D5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89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71E42A" w14:textId="0B6A50F1" w:rsidR="00E82A37" w:rsidRPr="00F77587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13.831.000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4AE219" w14:textId="08AFEA2C" w:rsidR="00E82A37" w:rsidRPr="00F77587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13.876.000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D08D75" w14:textId="5FB74B6F" w:rsidR="00E82A37" w:rsidRPr="00F77587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13.876.000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CF9A11" w14:textId="15D5DD09" w:rsidR="00E82A37" w:rsidRPr="00F77587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41.583.000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5672D7" w14:textId="72A5FACF" w:rsidR="00E82A37" w:rsidRPr="00214E8C" w:rsidRDefault="00F7758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41.583.000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8074E7" w14:textId="18371F23" w:rsidR="00E82A37" w:rsidRPr="00214E8C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1190BF" w14:textId="15B24860" w:rsidR="00E82A37" w:rsidRPr="00214E8C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EAA629" w14:textId="738F495D" w:rsidR="00E82A37" w:rsidRPr="00214E8C" w:rsidRDefault="00E82A3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F54445" w14:textId="5F80F1F7" w:rsidR="00E82A37" w:rsidRPr="00214E8C" w:rsidRDefault="00F77587" w:rsidP="00E82A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41.583.000</w:t>
            </w:r>
          </w:p>
        </w:tc>
      </w:tr>
      <w:tr w:rsidR="00E82A37" w:rsidRPr="00182FB0" w14:paraId="413C68ED" w14:textId="77777777" w:rsidTr="00CE7EFA">
        <w:trPr>
          <w:trHeight w:val="5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AD6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345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8790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667F" w14:textId="67DC8AF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. godini = </w:t>
            </w:r>
            <w:r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Pr="007B03C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78 %</w:t>
            </w:r>
            <w:r w:rsidRPr="00C60673">
              <w:rPr>
                <w:rFonts w:ascii="Calibri" w:eastAsia="Times New Roman" w:hAnsi="Calibri" w:cs="Calibri"/>
                <w:color w:val="F99C2B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E9DF0B" w14:textId="53E3BA36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 78%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1E78B8" w14:textId="6061F035" w:rsidR="00E82A37" w:rsidRPr="00182FB0" w:rsidRDefault="00E82A37" w:rsidP="00782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 79%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0A0EE0" w14:textId="28491578" w:rsidR="00E82A37" w:rsidRPr="00182FB0" w:rsidRDefault="00E82A37" w:rsidP="00782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podnesenih prijava (izvještaj, obavještenje, informacija) nadležnim tužilaštvima zbog počinjenih krivičnih djela tekuće godine / broj podnesenih prijava (izvještaj, obavještenje, informacija) nadležnim tužilaštvima zbog počinjenih krivičnih djela prethodne godine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 80%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DB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E48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07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4F6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1A9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0540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E74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FE9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C94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0A3E626C" w14:textId="77777777" w:rsidTr="00F77587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9C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8ED0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8407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neto / bruto efekti kontrola UIO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B870" w14:textId="30ECF73A" w:rsidR="0010780B" w:rsidRPr="00F77587" w:rsidRDefault="00E82A37" w:rsidP="0064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="00644FDF"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8DDC" w14:textId="09C04A3F" w:rsidR="0010780B" w:rsidRPr="00F77587" w:rsidRDefault="00644FDF" w:rsidP="0064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88</w:t>
            </w:r>
            <w:r w:rsidR="00E82A37"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D5A" w14:textId="669BFB16" w:rsidR="0010780B" w:rsidRPr="00F77587" w:rsidRDefault="00644FDF" w:rsidP="0064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88</w:t>
            </w:r>
            <w:r w:rsidR="00E82A37"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23A9" w14:textId="541877FF" w:rsidR="0010780B" w:rsidRPr="00F77587" w:rsidRDefault="00644FDF" w:rsidP="00644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89</w:t>
            </w:r>
            <w:r w:rsidR="00E82A37" w:rsidRPr="00F7758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EC8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C1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E25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3B7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7E3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972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F86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437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142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2DD90C3D" w14:textId="77777777" w:rsidTr="00F77587">
        <w:trPr>
          <w:trHeight w:val="8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7D03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2A345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7D56" w14:textId="1A408C3F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procenat uč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ešća kontrola izvršenih po preporuci analize rizika u ukupnim potpunim kontrolam Sektora za poreze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koje provode koje provode grupe za RIK i KVO - OAR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B1C0B" w14:textId="2927B06D" w:rsidR="00E82A37" w:rsidRPr="00182FB0" w:rsidRDefault="00E82A37" w:rsidP="0054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5438B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F96A2" w14:textId="66AD8081" w:rsidR="00E82A37" w:rsidRPr="00182FB0" w:rsidRDefault="00E82A37" w:rsidP="0054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5438B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28704" w14:textId="5EA779C7" w:rsidR="00E82A37" w:rsidRPr="005438B3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5438B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266D7" w14:textId="72533DA9" w:rsidR="00E82A37" w:rsidRPr="00182FB0" w:rsidRDefault="00E82A37" w:rsidP="0054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5438B3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D65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9CF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3B9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46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26B9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43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9FF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F2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EA2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1F59F296" w14:textId="77777777" w:rsidTr="001645DE">
        <w:trPr>
          <w:trHeight w:val="25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3C66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16C1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39396" w14:textId="466E5FF8" w:rsidR="00E82A37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procenat 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efekata ostvarenih u kontrolama po preporuci analize rizika u ukupnim efektima potpunih kontrola Sektora za poreze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koje provode grupe za RIK i KVO</w:t>
            </w:r>
          </w:p>
          <w:p w14:paraId="0C96D424" w14:textId="4CF1D182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- OAR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1D62" w14:textId="547E71A7" w:rsidR="00E82A37" w:rsidRPr="009D04F7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9D04F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4E3D7" w14:textId="43A482D5" w:rsidR="00E82A37" w:rsidRPr="00182FB0" w:rsidRDefault="00E82A37" w:rsidP="009D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34%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55B2B" w14:textId="6A0641FD" w:rsidR="00E82A37" w:rsidRPr="00182FB0" w:rsidRDefault="00E82A37" w:rsidP="009D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34%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72C9C" w14:textId="77832C72" w:rsidR="00E82A37" w:rsidRPr="00182FB0" w:rsidRDefault="00E82A37" w:rsidP="00212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  <w:r w:rsidR="009D04F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01AF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C6F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7F6D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13D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66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88F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48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63B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843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7FD73A01" w14:textId="77777777" w:rsidTr="00F77587">
        <w:trPr>
          <w:trHeight w:val="5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BB7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104D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2521" w14:textId="4315BA2F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procenat 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carinskih deklaracija na zelenoj traci selektiviteta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31D96" w14:textId="24E3A42F" w:rsidR="00E82A37" w:rsidRPr="00182FB0" w:rsidRDefault="003E0F61" w:rsidP="003E0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50</w:t>
            </w:r>
            <w:r w:rsidR="00E82A37"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2B89E" w14:textId="53FE25B9" w:rsidR="00E82A37" w:rsidRPr="00182FB0" w:rsidRDefault="00E82A37" w:rsidP="003E0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="003E0F6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156ED" w14:textId="57FA1B6C" w:rsidR="00E82A37" w:rsidRPr="00182FB0" w:rsidRDefault="003E0F61" w:rsidP="003E0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60</w:t>
            </w:r>
            <w:r w:rsidR="00E82A37"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06730" w14:textId="30FAE9AF" w:rsidR="00E82A37" w:rsidRPr="00182FB0" w:rsidRDefault="00E82A37" w:rsidP="003E0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="003E0F61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335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72E9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94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88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9D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423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5E3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7FD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1EEF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17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E82A37" w:rsidRPr="00182FB0" w14:paraId="04AF6F2B" w14:textId="77777777" w:rsidTr="00F77587">
        <w:trPr>
          <w:trHeight w:val="218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3125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5CB0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CB5" w14:textId="77777777" w:rsidR="00E82A37" w:rsidRPr="00182FB0" w:rsidRDefault="00E82A37" w:rsidP="00E82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riješenih upravnih predmeta / broj pokrenutih upravnih postupaka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2D76" w14:textId="5D68FA98" w:rsidR="00BD580A" w:rsidRPr="00192CC2" w:rsidRDefault="00E82A37" w:rsidP="006C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broj riješenih upravnih predmeta / broj pokrenutih upravnih postupaka 2026. godine = 8</w:t>
            </w:r>
            <w:r w:rsidR="006C15D0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388" w14:textId="47E2A46B" w:rsidR="00BD580A" w:rsidRPr="00192CC2" w:rsidRDefault="00E82A37" w:rsidP="006C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broj riješenih upravnih predmeta / broj pokrenutih upravnih postupaka 2027. godine = 8</w:t>
            </w:r>
            <w:r w:rsidR="006C15D0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%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386E" w14:textId="1F767446" w:rsidR="00BD580A" w:rsidRPr="00192CC2" w:rsidRDefault="00E82A37" w:rsidP="006C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broj riješenih upravnih predmeta / broj pokrenutih upravnih postupaka 2028. godine =  8</w:t>
            </w:r>
            <w:r w:rsidR="006C15D0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646" w14:textId="2EC67AB8" w:rsidR="00BD580A" w:rsidRPr="00192CC2" w:rsidRDefault="00E82A37" w:rsidP="006C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broj riješenih upravnih predmeta / broj pokrenutih upravnih postupaka 2029. godine = 8</w:t>
            </w:r>
            <w:r w:rsidR="006C15D0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2F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AED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239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388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0E51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62E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D1C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251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BA6A" w14:textId="77777777" w:rsidR="00E82A37" w:rsidRPr="00182FB0" w:rsidRDefault="00E82A37" w:rsidP="00E82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57D8" w:rsidRPr="00182FB0" w14:paraId="3872AC60" w14:textId="77777777" w:rsidTr="00F77587">
        <w:trPr>
          <w:trHeight w:val="6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855C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F1DD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1.3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Unaprijeđenje poslovnih procesa, administracija i upravljanje institucijom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426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Stepen realzicije planiranih aktivnosti (praćenje realizacije indikatora po programima)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8FFB" w14:textId="332EED9D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val="sr-Cyrl-BA" w:eastAsia="sr-Latn-BA"/>
                <w14:ligatures w14:val="none"/>
              </w:rPr>
              <w:t>5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526C" w14:textId="697C0122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val="sr-Cyrl-BA" w:eastAsia="sr-Latn-BA"/>
                <w14:ligatures w14:val="none"/>
              </w:rPr>
              <w:t>5,50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297" w14:textId="4E54633C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val="sr-Cyrl-BA" w:eastAsia="sr-Latn-BA"/>
                <w14:ligatures w14:val="none"/>
              </w:rPr>
              <w:t>6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E07" w14:textId="51D03A4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val="sr-Cyrl-BA" w:eastAsia="sr-Latn-BA"/>
                <w14:ligatures w14:val="none"/>
              </w:rPr>
              <w:t>6,50</w:t>
            </w: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484DD8" w14:textId="104AF44D" w:rsidR="005C57D8" w:rsidRPr="00192CC2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26.445.000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DF465D" w14:textId="268AFAC7" w:rsidR="005C57D8" w:rsidRPr="00192CC2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26.507.000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9B3107" w14:textId="3CC35EBD" w:rsidR="005C57D8" w:rsidRPr="00192CC2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26.507.000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4D22E" w14:textId="2E164636" w:rsidR="005C57D8" w:rsidRPr="00192CC2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79.459.000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EFF31E" w14:textId="5C4DD471" w:rsidR="005C57D8" w:rsidRPr="00045DBA" w:rsidRDefault="00192CC2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79.459.000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4EBFE2" w14:textId="11BAF1E3" w:rsidR="005C57D8" w:rsidRPr="00045DBA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240FDB" w14:textId="4BDE3BE0" w:rsidR="005C57D8" w:rsidRPr="00045DBA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80F45C" w14:textId="27ABD2DF" w:rsidR="005C57D8" w:rsidRPr="00045DBA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2B6947" w14:textId="7578F6F8" w:rsidR="005C57D8" w:rsidRPr="00045DBA" w:rsidRDefault="00192CC2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79.459.000</w:t>
            </w:r>
          </w:p>
        </w:tc>
      </w:tr>
      <w:tr w:rsidR="005C57D8" w:rsidRPr="00182FB0" w14:paraId="5C5E58DE" w14:textId="77777777" w:rsidTr="00C162F3">
        <w:trPr>
          <w:trHeight w:val="7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1B7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9DDB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320" w14:textId="560ED253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riješenih zahtjeva u propisanim rokovima/broj podnesenih zahtjeva UIO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A0EE" w14:textId="3F106DBC" w:rsidR="000B2A4B" w:rsidRPr="00192CC2" w:rsidRDefault="005C57D8" w:rsidP="00392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84%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6D2" w14:textId="04A99102" w:rsidR="000B2A4B" w:rsidRPr="00192CC2" w:rsidRDefault="005C57D8" w:rsidP="00392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85%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1E25" w14:textId="139F730A" w:rsidR="000B2A4B" w:rsidRPr="00192CC2" w:rsidRDefault="005C57D8" w:rsidP="00392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86%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52B3" w14:textId="60CA354C" w:rsidR="000B2A4B" w:rsidRPr="00192CC2" w:rsidRDefault="005C57D8" w:rsidP="00392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87%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6E07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396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815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602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666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191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1B3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AC5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9C5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57D8" w:rsidRPr="00182FB0" w14:paraId="43EF2F6E" w14:textId="77777777" w:rsidTr="00C162F3">
        <w:trPr>
          <w:trHeight w:val="8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A8BB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C1A3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A6E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Stepen ralizacije plana javnih nabavki u smislu planiranog i realizovanog broja postupaka javnih nabavki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AFD" w14:textId="1C8F526E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B42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FA87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E814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BB4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CB8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1100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4E4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B23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587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09B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580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C5F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57D8" w:rsidRPr="00182FB0" w14:paraId="7D50AAB7" w14:textId="77777777" w:rsidTr="00C162F3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5D69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65CD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F73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procenat izvršenja budžeta u odnosu na odobrena sredstva tekuće godine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0C9" w14:textId="61204BC4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78F9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CD03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CF0" w14:textId="77777777" w:rsidR="005C57D8" w:rsidRPr="00192CC2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1CA7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7DD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70EB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3B9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D92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A9F3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D29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75D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0D6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57D8" w:rsidRPr="00182FB0" w14:paraId="50E21F34" w14:textId="77777777" w:rsidTr="00274B87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AC1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23B9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403C" w14:textId="77777777" w:rsidR="005C57D8" w:rsidRPr="00182FB0" w:rsidRDefault="005C57D8" w:rsidP="005C5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Realizacija preporuka i mjera revizije i unutrašnje kontrole za tekuću godinu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F0F9" w14:textId="31F42A7A" w:rsidR="00FB73F0" w:rsidRPr="00192CC2" w:rsidRDefault="005C57D8" w:rsidP="00832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88</w:t>
            </w:r>
            <w:r w:rsidR="0083257F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C9F" w14:textId="28ADE342" w:rsidR="00FB73F0" w:rsidRPr="00192CC2" w:rsidRDefault="005C57D8" w:rsidP="00832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88%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1A46" w14:textId="26554FC7" w:rsidR="00FB73F0" w:rsidRPr="00192CC2" w:rsidRDefault="005C57D8" w:rsidP="00832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sr-Latn-BA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89%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D974" w14:textId="512D9CAC" w:rsidR="00FB73F0" w:rsidRPr="00192CC2" w:rsidRDefault="00624855" w:rsidP="00832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90</w:t>
            </w:r>
            <w:r w:rsidR="005C57D8" w:rsidRPr="00192CC2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%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1CE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D6E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DBF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ABB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69AC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17F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233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8EE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A77" w14:textId="77777777" w:rsidR="005C57D8" w:rsidRPr="00182FB0" w:rsidRDefault="005C57D8" w:rsidP="005C5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5C57D8" w:rsidRPr="00182FB0" w14:paraId="4A469D4A" w14:textId="7D420612" w:rsidTr="00274B87">
        <w:trPr>
          <w:trHeight w:val="382"/>
        </w:trPr>
        <w:tc>
          <w:tcPr>
            <w:tcW w:w="8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D3DBAB" w14:textId="77777777" w:rsidR="005C57D8" w:rsidRPr="00182FB0" w:rsidRDefault="005C57D8" w:rsidP="005C5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PROGRAM :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139EF76E" w14:textId="4D4BD4E7" w:rsidR="005C57D8" w:rsidRPr="00274B87" w:rsidRDefault="008F0694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128.946.000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5486F54D" w14:textId="61D75D07" w:rsidR="005C57D8" w:rsidRPr="00274B87" w:rsidRDefault="008F0694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129.327.000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587D699B" w14:textId="2B8A2061" w:rsidR="005C57D8" w:rsidRPr="00274B87" w:rsidRDefault="008F0694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129.327.000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5E4948F5" w14:textId="3BC7F65D" w:rsidR="005C57D8" w:rsidRPr="00274B87" w:rsidRDefault="008F0694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387.600.000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3C80BD30" w14:textId="4E571077" w:rsidR="005C57D8" w:rsidRPr="00274B87" w:rsidRDefault="004F0942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387.600.000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31E6C0A4" w14:textId="44035816" w:rsidR="005C57D8" w:rsidRPr="00274B87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7C79241F" w14:textId="09EF7FB7" w:rsidR="005C57D8" w:rsidRPr="00274B87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4E6BC394" w14:textId="13283E6C" w:rsidR="005C57D8" w:rsidRPr="00274B87" w:rsidRDefault="005C57D8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28" w:type="dxa"/>
              <w:right w:w="28" w:type="dxa"/>
            </w:tcMar>
            <w:vAlign w:val="center"/>
          </w:tcPr>
          <w:p w14:paraId="173AEA99" w14:textId="6EB404E1" w:rsidR="005C57D8" w:rsidRPr="00274B87" w:rsidRDefault="004F0942" w:rsidP="005C5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274B87">
              <w:rPr>
                <w:rFonts w:ascii="Arial Narrow" w:eastAsia="Times New Roman" w:hAnsi="Arial Narrow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387.600.000</w:t>
            </w:r>
          </w:p>
        </w:tc>
      </w:tr>
    </w:tbl>
    <w:p w14:paraId="6490D3D3" w14:textId="77777777" w:rsidR="00EB09D5" w:rsidRDefault="00EB09D5" w:rsidP="0075345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1"/>
        <w:gridCol w:w="1953"/>
        <w:gridCol w:w="1534"/>
        <w:gridCol w:w="1117"/>
        <w:gridCol w:w="978"/>
        <w:gridCol w:w="1257"/>
        <w:gridCol w:w="978"/>
        <w:gridCol w:w="978"/>
        <w:gridCol w:w="840"/>
        <w:gridCol w:w="839"/>
        <w:gridCol w:w="950"/>
        <w:gridCol w:w="839"/>
        <w:gridCol w:w="561"/>
        <w:gridCol w:w="840"/>
        <w:gridCol w:w="700"/>
        <w:gridCol w:w="950"/>
      </w:tblGrid>
      <w:tr w:rsidR="00FA5A8B" w:rsidRPr="00C665D6" w14:paraId="35B600E4" w14:textId="77777777" w:rsidTr="001A49AF">
        <w:trPr>
          <w:trHeight w:val="576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AFCD13" w14:textId="77777777" w:rsidR="00FA5A8B" w:rsidRPr="00C665D6" w:rsidRDefault="00FA5A8B" w:rsidP="00753453">
            <w:pPr>
              <w:spacing w:after="0" w:line="240" w:lineRule="auto"/>
              <w:ind w:left="-385" w:firstLine="38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NAZIV PROGRAMA: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B0348" w14:textId="77777777" w:rsidR="00FA5A8B" w:rsidRPr="00C665D6" w:rsidRDefault="00FA5A8B" w:rsidP="007F7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Povećanje efikasnosti kapaciteta za prikupljanje indirektnih poreza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AF89" w14:textId="77777777" w:rsidR="00FA5A8B" w:rsidRPr="00C665D6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CE18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58D1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4290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2D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1691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A5B2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8297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CE78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B5EB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FA5A8B" w:rsidRPr="00C665D6" w14:paraId="26982F72" w14:textId="77777777" w:rsidTr="001A49AF">
        <w:trPr>
          <w:trHeight w:val="648"/>
        </w:trPr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E8E5" w14:textId="3C3D5162" w:rsidR="00FA5A8B" w:rsidRPr="00C665D6" w:rsidRDefault="00FA5A8B" w:rsidP="007F7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CILj PROGRAMA: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88C3" w14:textId="0AB3B5AB" w:rsidR="00FA5A8B" w:rsidRPr="00C665D6" w:rsidRDefault="00FA5A8B" w:rsidP="007F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Unapređenje smještajnih kapaciteta i kvaliteta uslug</w:t>
            </w:r>
            <w:r w:rsidR="0055017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a u oblasti indirektnih poreza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626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9A51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FF72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B984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D585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D9E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091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B21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0A27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7188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0D26AE" w:rsidRPr="00C665D6" w14:paraId="4A4C32FE" w14:textId="77777777" w:rsidTr="001A49AF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3760F55E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B1DF88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ishoda                                                (jedinica mjere)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929B7" w14:textId="6B4921DD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222BFE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994B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D346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F62E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FCB4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75DC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4521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AC0D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36E2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382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B00A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0D26AE" w:rsidRPr="00C665D6" w14:paraId="749D420E" w14:textId="77777777" w:rsidTr="001A49A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4D1F6D" w14:textId="77777777" w:rsidR="00FA5A8B" w:rsidRPr="00C665D6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B7AAD" w14:textId="77777777" w:rsidR="00FA5A8B" w:rsidRPr="00C665D6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3622" w14:textId="77777777" w:rsidR="00FA5A8B" w:rsidRPr="00C665D6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4F96C8" w14:textId="2A142A92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586E17" w14:textId="3936C20D" w:rsidR="00FA5A8B" w:rsidRPr="00C665D6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8456E0" w14:textId="218F675C" w:rsidR="00FA5A8B" w:rsidRPr="00C665D6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A638" w14:textId="77777777" w:rsidR="00FA5A8B" w:rsidRPr="00C665D6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9D4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786E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F98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EED7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8CBE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184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6CE3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004F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80E1" w14:textId="77777777" w:rsidR="00FA5A8B" w:rsidRPr="00C665D6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0D26AE" w:rsidRPr="00C665D6" w14:paraId="141A5F63" w14:textId="77777777" w:rsidTr="001A49AF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801D5B7" w14:textId="6075F5E6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0CE95" w14:textId="48C9D231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Nivo zadovoljstva obveznika kvalitetom i integritetom usluga UIO </w:t>
            </w: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(Anketa zadovoljstva ocjene od 0-5)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02B1" w14:textId="0D6EB48A" w:rsidR="008D4CD3" w:rsidRPr="00C665D6" w:rsidRDefault="004E4D77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3,50</w:t>
            </w:r>
            <w:r w:rsidR="008D4CD3" w:rsidRPr="008D4CD3">
              <w:rPr>
                <w:rFonts w:ascii="Calibri" w:eastAsia="Times New Roman" w:hAnsi="Calibri" w:cs="Calibri"/>
                <w:color w:val="77206D" w:themeColor="accent5" w:themeShade="BF"/>
                <w:kern w:val="0"/>
                <w:sz w:val="16"/>
                <w:szCs w:val="16"/>
                <w:lang w:eastAsia="sr-Latn-BA"/>
                <w14:ligatures w14:val="none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34F7" w14:textId="24FADD19" w:rsidR="008D4CD3" w:rsidRPr="00C665D6" w:rsidRDefault="00773FDD" w:rsidP="004E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3,</w:t>
            </w:r>
            <w:r w:rsidR="004E4D7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BA74" w14:textId="3FDB51ED" w:rsidR="008D4CD3" w:rsidRPr="00C665D6" w:rsidRDefault="00773FDD" w:rsidP="004E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3,7</w:t>
            </w:r>
            <w:r w:rsidR="004E4D7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7BC00" w14:textId="5BE2C05F" w:rsidR="008D4CD3" w:rsidRPr="00C665D6" w:rsidRDefault="00773FDD" w:rsidP="004E4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182F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3,</w:t>
            </w:r>
            <w:r w:rsidR="004E4D7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406E5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95030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628D6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98D10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540E8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7D08F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8EB58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9704E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611F0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B0779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0D26AE" w:rsidRPr="00C665D6" w14:paraId="252BEB3C" w14:textId="77777777" w:rsidTr="001A49AF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FFBF8EA" w14:textId="2DB36C8F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8FD28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Udio utrošenih sredstava u prikupljenim prihodima na jedinstvenom računu  tekuće godine (%)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9A54" w14:textId="7F041818" w:rsidR="00773FDD" w:rsidRPr="00B656E9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C3476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1,50%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8E91" w14:textId="77777777" w:rsidR="00773FDD" w:rsidRPr="00CC347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C3476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1,50%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0281" w14:textId="77777777" w:rsidR="00773FDD" w:rsidRPr="00CC347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C3476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1,50%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E0AF" w14:textId="77777777" w:rsidR="00773FDD" w:rsidRPr="00CC347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C3476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sr-Latn-BA"/>
                <w14:ligatures w14:val="none"/>
              </w:rPr>
              <w:t>1,50%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80E7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E3E6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E16B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B13E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7C88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1B31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D999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C8A1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A0AE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0509" w14:textId="77777777" w:rsidR="00773FDD" w:rsidRPr="00C665D6" w:rsidRDefault="00773FDD" w:rsidP="00773F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BA"/>
                <w14:ligatures w14:val="none"/>
              </w:rPr>
            </w:pPr>
          </w:p>
        </w:tc>
      </w:tr>
      <w:tr w:rsidR="00773FDD" w:rsidRPr="00C665D6" w14:paraId="2B72F528" w14:textId="77777777" w:rsidTr="001A49AF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57" w:type="dxa"/>
              <w:right w:w="57" w:type="dxa"/>
            </w:tcMar>
            <w:vAlign w:val="center"/>
            <w:hideMark/>
          </w:tcPr>
          <w:p w14:paraId="20EC22C8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FF1F29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PROGRAMSKA AKTIVNOST/PROJEKAT                                (šifra projekta u PIMIS-u)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5B2CD4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rezultata                 (jedinica mjere)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D39F0D" w14:textId="78627FFA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898DFE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18FBB3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Procjena troškova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7CE53C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Izvori finansiranja</w:t>
            </w:r>
          </w:p>
        </w:tc>
      </w:tr>
      <w:tr w:rsidR="000D26AE" w:rsidRPr="00C665D6" w14:paraId="6809D0B7" w14:textId="77777777" w:rsidTr="001A49AF">
        <w:trPr>
          <w:trHeight w:val="49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882" w14:textId="77777777" w:rsidR="00773FDD" w:rsidRPr="00C665D6" w:rsidRDefault="00773FDD" w:rsidP="00773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2049" w14:textId="77777777" w:rsidR="00773FDD" w:rsidRPr="00C665D6" w:rsidRDefault="00773FDD" w:rsidP="00773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A23" w14:textId="77777777" w:rsidR="00773FDD" w:rsidRPr="00C665D6" w:rsidRDefault="00773FDD" w:rsidP="00773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4B4" w14:textId="77777777" w:rsidR="00773FDD" w:rsidRPr="00C665D6" w:rsidRDefault="00773FDD" w:rsidP="00773F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6729AA" w14:textId="75CA0515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B6244B" w14:textId="1326BCE0" w:rsidR="00773FDD" w:rsidRPr="00C665D6" w:rsidRDefault="006A3723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9B1A4C" w14:textId="36D9FEDF" w:rsidR="00773FDD" w:rsidRPr="00C665D6" w:rsidRDefault="006A3723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4CD9A3" w14:textId="366FA9B6" w:rsidR="00773FDD" w:rsidRPr="00C665D6" w:rsidRDefault="006A3723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45F7C9" w14:textId="5F56D411" w:rsidR="00773FDD" w:rsidRPr="00C665D6" w:rsidRDefault="006A3723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3FD55B" w14:textId="03BF6BE7" w:rsidR="00773FDD" w:rsidRPr="00C665D6" w:rsidRDefault="006A3723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E8B6C9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PA/projekat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B915BD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Budžet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83A989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Kredit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0BB741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Donacija/grant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81DADB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Ostali izvori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B5DDC5" w14:textId="77777777" w:rsidR="00773FDD" w:rsidRPr="00C665D6" w:rsidRDefault="00773FDD" w:rsidP="0077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Ukupno za PA/projekat</w:t>
            </w:r>
          </w:p>
        </w:tc>
      </w:tr>
      <w:tr w:rsidR="00EA78E3" w:rsidRPr="00C665D6" w14:paraId="30541122" w14:textId="77777777" w:rsidTr="001A49AF">
        <w:trPr>
          <w:trHeight w:val="50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E9F3" w14:textId="77777777" w:rsidR="00EA78E3" w:rsidRPr="00C665D6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F795" w14:textId="77777777" w:rsidR="00EA78E3" w:rsidRPr="00C665D6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2.1</w:t>
            </w: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Obezbjeđivanje funkcionisanja informacionog sitema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BC9C" w14:textId="77777777" w:rsidR="00EA78E3" w:rsidRPr="00C665D6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broj automatski obrađenih obrazaca tekuće u odnosu na prethodnu godinu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053" w14:textId="7C5014F2" w:rsidR="00EA78E3" w:rsidRPr="00F57DF4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078" w14:textId="36BC6F01" w:rsidR="00B528A6" w:rsidRPr="00F57DF4" w:rsidRDefault="00EA78E3" w:rsidP="00D86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D025" w14:textId="75FB3D18" w:rsidR="00B528A6" w:rsidRPr="00F57DF4" w:rsidRDefault="00EA78E3" w:rsidP="00D86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1280" w14:textId="4263C9B7" w:rsidR="00B528A6" w:rsidRPr="00F57DF4" w:rsidRDefault="00EA78E3" w:rsidP="00D86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103%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40AA78" w14:textId="25633171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32.849.000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D87BA2" w14:textId="696C858E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23.510.000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0BDEFB" w14:textId="034C79B2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23.510.000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75F0A9" w14:textId="27E564BA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79.869.000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9E8D69" w14:textId="36C2D9FF" w:rsidR="00EA78E3" w:rsidRPr="00F57DF4" w:rsidRDefault="001C4479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79.869.000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A3E576" w14:textId="2C99E501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A6C46D" w14:textId="26F31F4C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CA33EF" w14:textId="58046878" w:rsidR="00EA78E3" w:rsidRPr="00F57DF4" w:rsidRDefault="00EA78E3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372359" w14:textId="5DC9F852" w:rsidR="00EA78E3" w:rsidRPr="00F57DF4" w:rsidRDefault="001C4479" w:rsidP="00EA78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79.869.000</w:t>
            </w:r>
          </w:p>
        </w:tc>
      </w:tr>
      <w:tr w:rsidR="00EA78E3" w:rsidRPr="00C665D6" w14:paraId="64DB94D8" w14:textId="77777777" w:rsidTr="001A49AF">
        <w:trPr>
          <w:trHeight w:val="45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0C50" w14:textId="77777777" w:rsidR="00EA78E3" w:rsidRPr="00C665D6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F0D10" w14:textId="77777777" w:rsidR="00EA78E3" w:rsidRPr="00C665D6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FAE7" w14:textId="77777777" w:rsidR="00EA78E3" w:rsidRPr="00C665D6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Dostupnost IS UIO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C75" w14:textId="56A3F1AA" w:rsidR="00AB5D1B" w:rsidRPr="00F57DF4" w:rsidRDefault="00EA78E3" w:rsidP="00E94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95%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7BB6" w14:textId="6A7ADECC" w:rsidR="00AB5D1B" w:rsidRPr="00F57DF4" w:rsidRDefault="00EA78E3" w:rsidP="00E94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96%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F505" w14:textId="06C2225D" w:rsidR="00AB5D1B" w:rsidRPr="00F57DF4" w:rsidRDefault="00EA78E3" w:rsidP="00E94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97%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D0F" w14:textId="60ACECA0" w:rsidR="00AB5D1B" w:rsidRPr="00F57DF4" w:rsidRDefault="00EA78E3" w:rsidP="00E945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98%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EC90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3F48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75E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5A9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F9E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777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C9F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1D0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F4A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</w:tr>
      <w:tr w:rsidR="00EA78E3" w:rsidRPr="00C665D6" w14:paraId="27FAF9F7" w14:textId="77777777" w:rsidTr="00C1385D">
        <w:trPr>
          <w:trHeight w:val="23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0FF0" w14:textId="77777777" w:rsidR="00EA78E3" w:rsidRPr="00C665D6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27C" w14:textId="77777777" w:rsidR="00EA78E3" w:rsidRPr="00C665D6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5940" w14:textId="77777777" w:rsidR="00EA78E3" w:rsidRPr="00C665D6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stanje implementacije (Realizacija zaprimljenih zahtjeva za razvoj novih i doradu postojećih podsistema) (%)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657" w14:textId="48E874D9" w:rsidR="00EA78E3" w:rsidRPr="00F57DF4" w:rsidRDefault="00EA78E3" w:rsidP="00B37D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Izvršena analiza:</w:t>
            </w: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  <w:t>-trenuntog stanja</w:t>
            </w: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  <w:t>-zahtjeva za izradom novih i</w:t>
            </w: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  <w:t>-zahtjeva za izmjenom postojećih funkcionalnosti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5ED2" w14:textId="1C44048C" w:rsidR="00EA78E3" w:rsidRPr="00F57DF4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72% zaprimljenih zahtjeva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5164" w14:textId="5CBB556F" w:rsidR="00EA78E3" w:rsidRPr="00F57DF4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75% zaprimljenih zahtjeva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E86" w14:textId="77777777" w:rsidR="00EA78E3" w:rsidRPr="00F57DF4" w:rsidRDefault="00EA78E3" w:rsidP="00EA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78% zaprimljenih zahtjeva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624F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636B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6DF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8ED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39E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DDE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3B3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301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346" w14:textId="77777777" w:rsidR="00EA78E3" w:rsidRPr="00F57DF4" w:rsidRDefault="00EA78E3" w:rsidP="00EA78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</w:tr>
      <w:tr w:rsidR="00782139" w:rsidRPr="00C665D6" w14:paraId="4FBF68B3" w14:textId="77777777" w:rsidTr="00496D59">
        <w:trPr>
          <w:trHeight w:val="9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41C9" w14:textId="77777777" w:rsidR="00782139" w:rsidRPr="00C665D6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9AE" w14:textId="77777777" w:rsidR="00782139" w:rsidRPr="00C665D6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2.2</w:t>
            </w: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Održavanje i modernizacija kapaciteta za funkcionisanje graničnih prelaza i objekata Uprave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8400" w14:textId="77777777" w:rsidR="00782139" w:rsidRPr="00C665D6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stepen realizacije  odobrenih sredstava za opravke i sanacije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B09" w14:textId="13F52C88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33D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1321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5E7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9EB29B" w14:textId="106B696F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15.326.000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36CF87" w14:textId="03B87988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21.845.000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C46B8C" w14:textId="571AFE58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21.845.000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5EBD4A" w14:textId="419C48B1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59.016.000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909B25" w14:textId="7D99208E" w:rsidR="00782139" w:rsidRPr="00F57DF4" w:rsidRDefault="00775D5A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59.016.000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9CBD6B" w14:textId="3C9201EE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1BB021" w14:textId="6613FA3D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4097F0" w14:textId="68427016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11A3A2" w14:textId="0DE6F0B8" w:rsidR="00782139" w:rsidRPr="00F57DF4" w:rsidRDefault="00775D5A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59.016.000</w:t>
            </w:r>
          </w:p>
        </w:tc>
      </w:tr>
      <w:tr w:rsidR="00782139" w:rsidRPr="00C665D6" w14:paraId="20E63034" w14:textId="77777777" w:rsidTr="00496D59">
        <w:trPr>
          <w:trHeight w:val="5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EC06" w14:textId="0EB13C7B" w:rsidR="00782139" w:rsidRPr="00C665D6" w:rsidRDefault="00EC5226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94FF6" w14:textId="1428AF0E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Pr 2.</w:t>
            </w:r>
            <w:r w:rsidR="0050322D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  <w:t>Izrada BI softvera (IBIH-UIO-106)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988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7D18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D0C4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E13F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2E5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862032" w14:textId="40994529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293.374,50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8DF250" w14:textId="7D5EDD70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9599DE" w14:textId="5FBBF31E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3C92F8" w14:textId="6FA96971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293.374,50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DF0C36" w14:textId="404BBC88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E43E78" w14:textId="348C8B71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3D6D0B" w14:textId="10DC8BBC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293.374,50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8D04C2" w14:textId="1A6C6A38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FC3E14" w14:textId="4A303756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293.374,50</w:t>
            </w:r>
          </w:p>
        </w:tc>
      </w:tr>
      <w:tr w:rsidR="00782139" w:rsidRPr="00C665D6" w14:paraId="2A81C732" w14:textId="77777777" w:rsidTr="001A49AF">
        <w:trPr>
          <w:trHeight w:val="7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F170" w14:textId="3D57F03F" w:rsidR="00782139" w:rsidRPr="00C665D6" w:rsidRDefault="00EC5226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23885" w14:textId="57D5C30E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Pr 2.</w:t>
            </w:r>
            <w:r w:rsidR="0050322D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  <w:t>Dalje usklađivanje zakonodavstva sa EU legislativom (IBIH - UIO - 135)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1033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2BBF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991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132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5D4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674ED6" w14:textId="513EF7A1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1.369.081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48354B" w14:textId="77AEC4C2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195.583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315802" w14:textId="66574A1A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0A35CC" w14:textId="35E4F003" w:rsidR="00782139" w:rsidRPr="00F57DF4" w:rsidRDefault="00782139" w:rsidP="00FE1D1C">
            <w:pPr>
              <w:spacing w:after="0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1.564.664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BE8A55" w14:textId="78F81116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CDB3B3" w14:textId="5FB47632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73A52E" w14:textId="1C7D68F3" w:rsidR="00782139" w:rsidRPr="00F57DF4" w:rsidRDefault="00782139" w:rsidP="00782139">
            <w:pPr>
              <w:spacing w:after="0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1.564.664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94B6AB" w14:textId="6351F360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30999B" w14:textId="5E53AAF9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1.564.664</w:t>
            </w:r>
          </w:p>
        </w:tc>
      </w:tr>
      <w:tr w:rsidR="00782139" w:rsidRPr="00C665D6" w14:paraId="0ABE3E27" w14:textId="77777777" w:rsidTr="00C1385D">
        <w:trPr>
          <w:trHeight w:val="6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BCE17" w14:textId="71A8661E" w:rsidR="00782139" w:rsidRDefault="00EC5226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E37B3" w14:textId="7E57FB5C" w:rsidR="00782139" w:rsidRPr="00F57DF4" w:rsidRDefault="0050322D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Pr 2.3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782139"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Izrada SSO (Single sign on) softvera</w:t>
            </w:r>
            <w:r w:rsidR="00131917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 (IBIH-UIO-137)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A4B8" w14:textId="205345EC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06C0" w14:textId="35AE2030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E0C6" w14:textId="7415A6C7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CA7F" w14:textId="7DAC1C39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3751" w14:textId="4EC3A154" w:rsidR="00782139" w:rsidRPr="00F57DF4" w:rsidRDefault="00782139" w:rsidP="0078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A0D559" w14:textId="2AD87271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1.369.081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2596A5" w14:textId="4CAB1A3D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 xml:space="preserve">391.166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10ED36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693670" w14:textId="4F74124B" w:rsidR="00782139" w:rsidRPr="00F57DF4" w:rsidRDefault="00782139" w:rsidP="00FE1D1C">
            <w:pPr>
              <w:spacing w:after="0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1.760.247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5A506A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CBB14D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5D92B0" w14:textId="474A6302" w:rsidR="00782139" w:rsidRPr="00F57DF4" w:rsidRDefault="00782139" w:rsidP="00782139">
            <w:pPr>
              <w:spacing w:after="0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1.760.247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D16139" w14:textId="77777777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8BA823" w14:textId="4AD30698" w:rsidR="00782139" w:rsidRPr="00F57DF4" w:rsidRDefault="00782139" w:rsidP="007821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1.760.247</w:t>
            </w:r>
          </w:p>
        </w:tc>
      </w:tr>
      <w:tr w:rsidR="00C1729B" w:rsidRPr="00C665D6" w14:paraId="3A1E77B0" w14:textId="77777777" w:rsidTr="001A49AF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D41D" w14:textId="08B0EFBB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60D0A" w14:textId="7AEADE29" w:rsidR="0071446F" w:rsidRDefault="0071446F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2.4</w:t>
            </w:r>
          </w:p>
          <w:p w14:paraId="18AD56BF" w14:textId="18CC2F0F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graničnog prelaza Vaganj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IBIH-UIO-136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AAD" w14:textId="17362681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F05" w14:textId="136FF271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A313" w14:textId="48B488C8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27B" w14:textId="50F02F2E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376" w14:textId="294EDF57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CF9A59" w14:textId="76D3D025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611224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019F55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4A58D3" w14:textId="36E503E4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3E3B10" w14:textId="0AD323C3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6CDFA8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CD10C3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08F5C8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C9FDE8" w14:textId="610FB2D3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</w:tr>
      <w:tr w:rsidR="00C1729B" w:rsidRPr="00C665D6" w14:paraId="688D5006" w14:textId="77777777" w:rsidTr="001A49AF">
        <w:trPr>
          <w:trHeight w:val="7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120E8" w14:textId="47FBD27B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84C83" w14:textId="7CFEFC05" w:rsidR="00C1729B" w:rsidRPr="00C665D6" w:rsidRDefault="0071446F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C1729B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objekta za potrebe carine i granične policije na aerodromu Sarajevo</w:t>
            </w:r>
            <w:r w:rsidR="00C172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="00C1729B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IBIH-UIO-107</w:t>
            </w:r>
            <w:r w:rsidR="00C172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E41A" w14:textId="7BD055FF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A139" w14:textId="02800DCD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D124" w14:textId="059E3630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05DA" w14:textId="21917235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69BE" w14:textId="63D73083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356714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C047ED" w14:textId="465EDC5F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6.000.000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942AE2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3E0D80" w14:textId="403900DA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6.000.000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98A277" w14:textId="65E28AF4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6.000.000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9DAD8F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18389D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40CDEE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28F6B5" w14:textId="3EF991BA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6.000.000</w:t>
            </w:r>
          </w:p>
        </w:tc>
      </w:tr>
      <w:tr w:rsidR="00C1729B" w:rsidRPr="00C665D6" w14:paraId="37997E49" w14:textId="77777777" w:rsidTr="001A49AF">
        <w:trPr>
          <w:trHeight w:val="7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DF237" w14:textId="38010411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E3ED" w14:textId="4B79563A" w:rsidR="00C1729B" w:rsidRPr="00C665D6" w:rsidRDefault="0071446F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C1729B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i opremanje objekta za potrebe carine i granične policije na aerodromu Banja Luka</w:t>
            </w:r>
            <w:r w:rsidR="00C172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="00C1729B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IBIH-UIO-36</w:t>
            </w:r>
            <w:r w:rsidR="00C1729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BA8F" w14:textId="656CF4F8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FA63" w14:textId="1FFEA9BC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53F4" w14:textId="07C24A65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5CA8" w14:textId="43ACC7E7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7F85" w14:textId="567DC022" w:rsidR="00C1729B" w:rsidRPr="00C665D6" w:rsidRDefault="00C1729B" w:rsidP="00C172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ED14F7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4A271D" w14:textId="7B457EA0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3.650.000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CB6624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1A4E6A" w14:textId="3417B29E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3.650.000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3F2275" w14:textId="0C2C1FDC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3.650.000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19B633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6F9840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307AEF" w14:textId="7777777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E8F8B1" w14:textId="13CEE0D7" w:rsidR="00C1729B" w:rsidRPr="00F57DF4" w:rsidRDefault="00C1729B" w:rsidP="00C172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3.650.000</w:t>
            </w:r>
          </w:p>
        </w:tc>
      </w:tr>
      <w:tr w:rsidR="00785C98" w:rsidRPr="00C665D6" w14:paraId="707E4972" w14:textId="77777777" w:rsidTr="001A49AF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E8426" w14:textId="02D5C428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B215" w14:textId="1393CDAE" w:rsidR="0071446F" w:rsidRDefault="0071446F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2.7</w:t>
            </w:r>
          </w:p>
          <w:p w14:paraId="7470602C" w14:textId="08EDD37A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graničnog prelaza Čepikuće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IBIH-UIO-39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64EF" w14:textId="4FF2A8C3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DC7F" w14:textId="2B412732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CC68" w14:textId="7D896148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436" w14:textId="1A66093C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2876" w14:textId="577D02DC" w:rsidR="00785C98" w:rsidRPr="00C665D6" w:rsidRDefault="00785C98" w:rsidP="0078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74FD39" w14:textId="77777777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23630D" w14:textId="79377AA6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9BC06A" w14:textId="77777777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31826B" w14:textId="60692BB0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650988" w14:textId="3DBDE2AB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2B64E6" w14:textId="77777777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CA91C3" w14:textId="77777777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46C73F" w14:textId="77777777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569AD3" w14:textId="38AD8AE5" w:rsidR="00785C98" w:rsidRPr="00F57DF4" w:rsidRDefault="00785C98" w:rsidP="00785C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</w:tr>
      <w:tr w:rsidR="00C12A69" w:rsidRPr="00C665D6" w14:paraId="2B54E567" w14:textId="77777777" w:rsidTr="006F5FA2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2CBF8" w14:textId="7C9B45BF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lastRenderedPageBreak/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79E5D" w14:textId="1E9A5876" w:rsidR="00C12A69" w:rsidRPr="00C665D6" w:rsidRDefault="0071446F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C12A6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i opremanje graničnog prelaza Doljani</w:t>
            </w:r>
            <w:r w:rsidR="00C12A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="00C12A6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IBIH-UIO-41</w:t>
            </w:r>
            <w:r w:rsidR="00C12A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B9B" w14:textId="7B3114E0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3308" w14:textId="24FAD581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F23" w14:textId="45DD80B7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47A" w14:textId="5D9FD7ED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017" w14:textId="582B8B11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685F0C" w14:textId="6A2B3B81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3.200.000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2F6EC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9791F9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C80048" w14:textId="1796B229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3.200.000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BFA9B2" w14:textId="0B3D90C3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3.200.000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DDB57B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8802C8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DF8DFF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57333A" w14:textId="53E72F5A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3.200.000</w:t>
            </w:r>
          </w:p>
        </w:tc>
      </w:tr>
      <w:tr w:rsidR="00C12A69" w:rsidRPr="00C665D6" w14:paraId="79901FF1" w14:textId="77777777" w:rsidTr="00C1385D">
        <w:trPr>
          <w:trHeight w:val="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17622" w14:textId="17A85A32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EEC3" w14:textId="18B0690D" w:rsidR="00C12A69" w:rsidRPr="00C665D6" w:rsidRDefault="0071446F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C12A6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Izgradnja graničnih prelaza Klobuk i Zupci</w:t>
            </w:r>
            <w:r w:rsidR="00C12A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="00C12A6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IBIH-UIO-59</w:t>
            </w:r>
            <w:r w:rsidR="00C12A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4C9" w14:textId="358496CE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39B" w14:textId="3A9A28F7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12D" w14:textId="47225430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C74" w14:textId="0B0481B8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790" w14:textId="46F11FDF" w:rsidR="00C12A69" w:rsidRPr="00C665D6" w:rsidRDefault="00C12A69" w:rsidP="00C12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81AF08" w14:textId="5C9124F9" w:rsidR="00C12A69" w:rsidRPr="00F57DF4" w:rsidRDefault="00787AC6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3.630.229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249914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115F91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8C2C92" w14:textId="3F846041" w:rsidR="00C12A69" w:rsidRPr="00F57DF4" w:rsidRDefault="00787AC6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3.630.229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96B048" w14:textId="1E9608D9" w:rsidR="00C12A69" w:rsidRPr="00F57DF4" w:rsidRDefault="00787AC6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3.630.229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F5B2CB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D8DA4E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3BC3E5" w14:textId="77777777" w:rsidR="00C12A69" w:rsidRPr="00F57DF4" w:rsidRDefault="00C12A69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D6EEB3" w14:textId="46555956" w:rsidR="00C12A69" w:rsidRPr="00F57DF4" w:rsidRDefault="00787AC6" w:rsidP="00C12A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3.630.229</w:t>
            </w:r>
          </w:p>
        </w:tc>
      </w:tr>
      <w:tr w:rsidR="00575E99" w:rsidRPr="00C665D6" w14:paraId="70490F6F" w14:textId="77777777" w:rsidTr="00C1385D">
        <w:trPr>
          <w:trHeight w:val="6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6555E" w14:textId="781C3150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B185" w14:textId="31C77B08" w:rsidR="00575E99" w:rsidRPr="00C665D6" w:rsidRDefault="0071446F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2.10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575E9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Rekonstrukcija graničnog prlaza Brod</w:t>
            </w:r>
            <w:r w:rsidR="00575E9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(</w:t>
            </w:r>
            <w:r w:rsidR="00575E99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IBIH-UIO-85</w:t>
            </w:r>
            <w:r w:rsidR="00575E9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01E5" w14:textId="57FD5D37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B270" w14:textId="2DEDE218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6374" w14:textId="1A0787C4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4123" w14:textId="2DF023E6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E06A" w14:textId="709E0325" w:rsidR="00575E99" w:rsidRPr="00C665D6" w:rsidRDefault="00575E99" w:rsidP="00575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84105C" w14:textId="3CAFCBE0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7468B3" w14:textId="77777777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E1553F" w14:textId="77777777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9030E5" w14:textId="3F2D29B1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B0A751" w14:textId="42A5328F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0FBE72" w14:textId="77777777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09E418" w14:textId="77777777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804DE8" w14:textId="77777777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3960F2" w14:textId="569167D2" w:rsidR="00575E99" w:rsidRPr="00F57DF4" w:rsidRDefault="00575E99" w:rsidP="00575E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1.000.000</w:t>
            </w:r>
          </w:p>
        </w:tc>
      </w:tr>
      <w:tr w:rsidR="006A1C0A" w:rsidRPr="00C665D6" w14:paraId="3177DBBB" w14:textId="77777777" w:rsidTr="00F57DF4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ED969" w14:textId="5225D132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57BA" w14:textId="185681DF" w:rsidR="006A1C0A" w:rsidRPr="00C665D6" w:rsidRDefault="0071446F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 2.11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</w:r>
            <w:r w:rsidR="00C64F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O</w:t>
            </w:r>
            <w:r w:rsidR="006A1C0A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bezbjeđenje preduslova za izgradnju graničnih prelaza za pogranični saobraćaj čija će se izgradnja finasirati iz IPA fondova </w:t>
            </w:r>
            <w:r w:rsidR="006A1C0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(</w:t>
            </w:r>
            <w:r w:rsidR="006A1C0A" w:rsidRPr="00362A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IBIH-UIO-131</w:t>
            </w:r>
            <w:r w:rsidR="006A1C0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874" w14:textId="45388339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plana utroška odobrenih sredstava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4AD5" w14:textId="240F0DE8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69" w14:textId="70953BD8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4AD" w14:textId="2825C103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C538" w14:textId="4B6A4729" w:rsidR="006A1C0A" w:rsidRPr="00C665D6" w:rsidRDefault="006A1C0A" w:rsidP="006A1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36BD0D" w14:textId="77777777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FF6F0A" w14:textId="6A0802C5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2.150.000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53D23C" w14:textId="77777777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B52E87" w14:textId="505F2C83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2.150.000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C6A5A5" w14:textId="6E3B7B79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2.150.000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CD720C" w14:textId="77777777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9D1EAA" w14:textId="77777777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AE0D3D" w14:textId="77777777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3EC0D0" w14:textId="7AFCC1A5" w:rsidR="006A1C0A" w:rsidRPr="00F57DF4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2.150.000</w:t>
            </w:r>
          </w:p>
        </w:tc>
      </w:tr>
      <w:tr w:rsidR="006A1C0A" w:rsidRPr="00C665D6" w14:paraId="5D7AA704" w14:textId="77777777" w:rsidTr="001A49AF">
        <w:trPr>
          <w:trHeight w:val="300"/>
        </w:trPr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9854D2" w14:textId="77777777" w:rsidR="006A1C0A" w:rsidRPr="00C665D6" w:rsidRDefault="006A1C0A" w:rsidP="006A1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C665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PROGRAM :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3BFAC01A" w14:textId="6770D18C" w:rsidR="006A1C0A" w:rsidRPr="000D2B1E" w:rsidRDefault="00306E80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06E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60.036.765,50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1DA867AF" w14:textId="51AC2351" w:rsidR="006A1C0A" w:rsidRPr="000D2B1E" w:rsidRDefault="00306E80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06E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58.741.749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609E6DED" w14:textId="78219886" w:rsidR="006A1C0A" w:rsidRPr="000D2B1E" w:rsidRDefault="00306E80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06E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45.355.000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0" w:type="dxa"/>
              <w:right w:w="0" w:type="dxa"/>
            </w:tcMar>
            <w:vAlign w:val="center"/>
          </w:tcPr>
          <w:p w14:paraId="38EC16A2" w14:textId="65FC86E7" w:rsidR="006A1C0A" w:rsidRPr="000D2B1E" w:rsidRDefault="00306E80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06E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164.133.514,50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542D1027" w14:textId="075D9731" w:rsidR="006A1C0A" w:rsidRPr="000D2B1E" w:rsidRDefault="005D4863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160.515.229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5FD1970F" w14:textId="044DC118" w:rsidR="006A1C0A" w:rsidRPr="000D2B1E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069D1410" w14:textId="53688B0B" w:rsidR="006A1C0A" w:rsidRPr="000D2B1E" w:rsidRDefault="00642390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3.618.28</w:t>
            </w:r>
            <w:r w:rsidR="00E1639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5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,50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28" w:type="dxa"/>
              <w:right w:w="28" w:type="dxa"/>
            </w:tcMar>
            <w:vAlign w:val="center"/>
          </w:tcPr>
          <w:p w14:paraId="531755B8" w14:textId="5CE4FFF1" w:rsidR="006A1C0A" w:rsidRPr="000D2B1E" w:rsidRDefault="006A1C0A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cMar>
              <w:left w:w="0" w:type="dxa"/>
              <w:right w:w="0" w:type="dxa"/>
            </w:tcMar>
            <w:vAlign w:val="center"/>
          </w:tcPr>
          <w:p w14:paraId="41405E9E" w14:textId="3FB77FF8" w:rsidR="006A1C0A" w:rsidRPr="000D2B1E" w:rsidRDefault="009D487B" w:rsidP="006A1C0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06E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164.133.514,50</w:t>
            </w:r>
          </w:p>
        </w:tc>
      </w:tr>
    </w:tbl>
    <w:p w14:paraId="26DFAB54" w14:textId="77777777" w:rsidR="009C7D2C" w:rsidRDefault="009C7D2C" w:rsidP="0060735A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168" w:type="dxa"/>
        <w:tblInd w:w="-8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134"/>
        <w:gridCol w:w="1134"/>
        <w:gridCol w:w="1134"/>
        <w:gridCol w:w="992"/>
        <w:gridCol w:w="850"/>
        <w:gridCol w:w="709"/>
        <w:gridCol w:w="709"/>
        <w:gridCol w:w="850"/>
        <w:gridCol w:w="851"/>
        <w:gridCol w:w="708"/>
        <w:gridCol w:w="993"/>
        <w:gridCol w:w="708"/>
        <w:gridCol w:w="851"/>
      </w:tblGrid>
      <w:tr w:rsidR="00FA5A8B" w:rsidRPr="00725D5F" w14:paraId="6F91BF64" w14:textId="77777777" w:rsidTr="00E14F5A">
        <w:trPr>
          <w:trHeight w:val="4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344F7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NAZIV PROGRAMA: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974F3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Kreiranje politike indirektnog oporezivanja (Upravni odbor)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8511D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CA047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D75FE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485EF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31AF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F0472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A6D84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85491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122ED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5DFA6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725D5F" w14:paraId="656CEAE9" w14:textId="77777777" w:rsidTr="00C1385D">
        <w:trPr>
          <w:trHeight w:val="67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423C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CILj PROGRAMA: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C8A5" w14:textId="466D3B0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Osiguranje makroekonomske stabilnosti i unapređenje zakonskog okvira i sistema raspodjele indirektnih poreza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B3B67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2D9F9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11374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4157F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96022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9DEA1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E9E02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06C32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3A037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646F5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725D5F" w14:paraId="52CD2D6E" w14:textId="77777777" w:rsidTr="00E14F5A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CD88B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68C158D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ishoda                                                (jedinica mjere)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39FE2" w14:textId="1AE6F57E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CB97CE3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8FDDD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FC241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C0F94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E840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C8DAF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45DCB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F322D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4C4B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C38B7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884D8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725D5F" w14:paraId="6A64B06C" w14:textId="77777777" w:rsidTr="00FE4897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26F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3DE42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8430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75E2BB" w14:textId="168B1CE5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87E9BE" w14:textId="2F981096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1ECE47" w14:textId="3FE6DD87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C52BC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EC114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1DA62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3AB55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0AB88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1371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BD137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5EC9F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3533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D0139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324180" w:rsidRPr="00725D5F" w14:paraId="233D9F67" w14:textId="77777777" w:rsidTr="00FE4897">
        <w:trPr>
          <w:trHeight w:val="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2DC" w14:textId="66E0D41F" w:rsidR="00324180" w:rsidRPr="00725D5F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504B" w14:textId="451A75F3" w:rsidR="00324180" w:rsidRPr="00725D5F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3241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Realizovani bruto prihodi/planirani bruto prihodi tekuće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1628" w14:textId="7BF35B15" w:rsidR="00324180" w:rsidRPr="00F57DF4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DA5E4" w14:textId="343EF874" w:rsidR="00324180" w:rsidRPr="00F57DF4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1FFDC" w14:textId="438A990D" w:rsidR="00324180" w:rsidRPr="00F57DF4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16147" w14:textId="4AF5AABB" w:rsidR="00324180" w:rsidRPr="00F57DF4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DD024" w14:textId="77777777" w:rsidR="00324180" w:rsidRPr="00725D5F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6A58E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A266E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2EBD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AEE43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365DD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7D435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4D815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28DDF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8199" w14:textId="77777777" w:rsidR="00324180" w:rsidRPr="00725D5F" w:rsidRDefault="00324180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725D5F" w14:paraId="6A8A18A4" w14:textId="77777777" w:rsidTr="00E14F5A">
        <w:trPr>
          <w:trHeight w:val="8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715" w14:textId="6FC4AAFE" w:rsidR="00FA5A8B" w:rsidRPr="00725D5F" w:rsidRDefault="00324180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F5BBD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stepen realizacije usvojenih zaključaka UO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5D12" w14:textId="025636B5" w:rsidR="00FA5A8B" w:rsidRPr="00F57DF4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354E" w14:textId="77777777" w:rsidR="00FA5A8B" w:rsidRPr="00F57DF4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F344" w14:textId="77777777" w:rsidR="00FA5A8B" w:rsidRPr="00F57DF4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29FC" w14:textId="77777777" w:rsidR="00FA5A8B" w:rsidRPr="00F57DF4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F57DF4"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  <w:t>92%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F5773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ACBBD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70054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47B4C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AD1D9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1575D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142FB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379DD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6F598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887AF" w14:textId="77777777" w:rsidR="00FA5A8B" w:rsidRPr="00725D5F" w:rsidRDefault="00FA5A8B" w:rsidP="00753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FA5A8B" w:rsidRPr="00725D5F" w14:paraId="0D7A36A9" w14:textId="77777777" w:rsidTr="00E14F5A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E04423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R.b.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A2D686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PROGRAMSKA AKTIVNOST/PROJEKAT                                (šifra projekta u PIMIS-u)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0C840E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Pokazatelj rezultata                 (jedinica mjere)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3301D4" w14:textId="5E97A448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Početna vrijednost (202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9D558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Ciljana vrijednost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DA54B5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Procjena troškova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F05F05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sr-Latn-BA"/>
                <w14:ligatures w14:val="none"/>
              </w:rPr>
              <w:t>Izvori finansiranja</w:t>
            </w:r>
          </w:p>
        </w:tc>
      </w:tr>
      <w:tr w:rsidR="00FA5A8B" w:rsidRPr="00725D5F" w14:paraId="193D24CD" w14:textId="77777777" w:rsidTr="00FA5291">
        <w:trPr>
          <w:trHeight w:val="49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9DD4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9CD7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C13D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38E5" w14:textId="77777777" w:rsidR="00FA5A8B" w:rsidRPr="00725D5F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408D38" w14:textId="0D46BEF9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</w:t>
            </w:r>
            <w:r w:rsidR="006A3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7689FD" w14:textId="5AA8CFE0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989748" w14:textId="578FE531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F0A655" w14:textId="630B4195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9EA6A" w14:textId="6821B7F6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12AEB0" w14:textId="19ACF0AE" w:rsidR="00FA5A8B" w:rsidRPr="00725D5F" w:rsidRDefault="006A3723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C46909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PA/projekat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FE429A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Budžet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4E00F5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Kredit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87B04F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Donacija/grant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83C9D2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Ostali izvori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E278B2" w14:textId="77777777" w:rsidR="00FA5A8B" w:rsidRPr="00725D5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PA/Projekat</w:t>
            </w:r>
          </w:p>
        </w:tc>
      </w:tr>
      <w:tr w:rsidR="0000239F" w:rsidRPr="00725D5F" w14:paraId="2FE5F59F" w14:textId="77777777" w:rsidTr="00C1385D">
        <w:trPr>
          <w:trHeight w:val="63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81AC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7BFA" w14:textId="3DA93840" w:rsidR="0000239F" w:rsidRPr="00725D5F" w:rsidRDefault="0000239F" w:rsidP="00C1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PA 3.1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br/>
              <w:t>Utvrđivanje politike indirektnog oporezivanja i obezbjeđenje efikasnog sistema raspodjele prihoda od indirektnih poreza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D27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stepen realizacija mjera iz Informacije o stanju propisa u oblasti indirektnih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803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E292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FD1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A87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8C3293" w14:textId="5556C41D" w:rsidR="0000239F" w:rsidRPr="00B63CA2" w:rsidRDefault="0000239F" w:rsidP="000023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809.000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7CE998" w14:textId="7CAE6852" w:rsidR="0000239F" w:rsidRPr="00B63CA2" w:rsidRDefault="0000239F" w:rsidP="000023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794.000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A7543" w14:textId="49E4FF2F" w:rsidR="0000239F" w:rsidRPr="00B63CA2" w:rsidRDefault="0000239F" w:rsidP="000023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794.000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1116DB8" w14:textId="711E8F67" w:rsidR="0000239F" w:rsidRPr="00B63CA2" w:rsidRDefault="0000239F" w:rsidP="000023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AB18B7" w14:textId="7FDDB349" w:rsidR="0000239F" w:rsidRPr="00B63CA2" w:rsidRDefault="002C5C58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FFB78" w14:textId="1D39311A" w:rsidR="0000239F" w:rsidRPr="00B63CA2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F2661" w14:textId="361D62DA" w:rsidR="0000239F" w:rsidRPr="00B63CA2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00D69" w14:textId="206605B6" w:rsidR="0000239F" w:rsidRPr="00B63CA2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F5B80" w14:textId="36C33E1A" w:rsidR="0000239F" w:rsidRPr="00B63CA2" w:rsidRDefault="002C5C58" w:rsidP="000023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B63CA2">
              <w:rPr>
                <w:rFonts w:ascii="Arial Narrow" w:eastAsia="Times New Roman" w:hAnsi="Arial Narrow" w:cs="Calibri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</w:tr>
      <w:tr w:rsidR="0000239F" w:rsidRPr="00725D5F" w14:paraId="0FF295A3" w14:textId="77777777" w:rsidTr="008C1B81">
        <w:trPr>
          <w:trHeight w:val="196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B07A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F863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AD0F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Sačinjena projekcija prihoda od indirektnih poreza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C9AD" w14:textId="635C6F40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Sačinjena projekcija prihoda od indirektnih poreza (redovna i revidirana) za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D8A6" w14:textId="5997971F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Sačinjena projekcija prihoda od indirektnih poreza (redovna i revidirana) za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3A3C" w14:textId="76251956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Sačinjena projekcija prihoda od indirektnih poreza (redovna i revidirana) za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F925" w14:textId="182086EC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Sačinjena projekcija prihoda od indirektnih poreza (redovna i revidirana) za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godinu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E91F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F44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DA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310C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5EBE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08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AC3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CC3E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4A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00239F" w:rsidRPr="00725D5F" w14:paraId="6A7485A9" w14:textId="77777777" w:rsidTr="00FA5291">
        <w:trPr>
          <w:trHeight w:val="184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7F3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45C9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0810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Realizacija mjera iz Informacije o analizi stanja podataka o krajnjoj potrošnji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11B3" w14:textId="1011C38E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realizacije mjera iz Informacije o stanju propisa u oblasti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C93C" w14:textId="3A6FD78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realizacije mjera iz Informacije o stanju propisa u oblasti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C808" w14:textId="3A14F58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realizacije mjera iz Informacije o stanju propisa u oblasti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AE74" w14:textId="3B022D7C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% realizacije mjera iz Informacije o stanju propisa u oblasti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. godini =100%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5FE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BB06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A4C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0CA4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99B0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1EC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3489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3187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60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00239F" w:rsidRPr="00725D5F" w14:paraId="49A78B05" w14:textId="77777777" w:rsidTr="00FA5291">
        <w:trPr>
          <w:trHeight w:val="11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814F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5702A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EB81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Procenat odstupanja od koeficijenta raspodjele (Broj unijetih PDV prijava i kretanje krajnje potrošnje u odnosu na važeće koeficijente raspodjele)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6B3C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&lt;1%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BF8E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&lt;1%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6D80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&lt;1%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82D9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&lt;1%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6CEA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E1BAF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7C6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A08C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D7A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AE0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56D7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C6C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EAB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00239F" w:rsidRPr="00725D5F" w14:paraId="357113A4" w14:textId="77777777" w:rsidTr="00FA5291">
        <w:trPr>
          <w:trHeight w:val="19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1C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7DEE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DFBE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usvojenih i realizovanih odluka o raspodjeli prihoda od indirektnih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2C0E" w14:textId="288AA1DD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usvojenih i realizovanih odluka o raspodjeli prihoda od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6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 xml:space="preserve"> =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D91F" w14:textId="15117A70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usvojenih i realizovanih odluka o raspodjeli prihoda od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=4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5CDD" w14:textId="4CA2D6F0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usvojenih i realizovanih odluka o raspodjeli prihoda od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=4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BFC" w14:textId="4A7C5C22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broj usvojenih i realizovanih odluka o raspodjeli prihoda od indirektnih poreza u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9</w:t>
            </w: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=4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2C92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DB7B3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5F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CD67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E819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CE56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F7B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D7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0DAA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00239F" w:rsidRPr="00725D5F" w14:paraId="343F262F" w14:textId="77777777" w:rsidTr="00FA5291">
        <w:trPr>
          <w:trHeight w:val="106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F19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47BA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75A5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Procenat realizacije usvojenih mjera i prijedloga za poboljšanje rada UIO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B4B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8BEE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193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59E" w14:textId="77777777" w:rsidR="0000239F" w:rsidRPr="00725D5F" w:rsidRDefault="0000239F" w:rsidP="00002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100%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E79D8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53F7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214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8C71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A736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C7D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A80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A56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D47" w14:textId="77777777" w:rsidR="0000239F" w:rsidRPr="00725D5F" w:rsidRDefault="0000239F" w:rsidP="000023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</w:tr>
      <w:tr w:rsidR="0000239F" w:rsidRPr="00725D5F" w14:paraId="1DDECCA9" w14:textId="77777777" w:rsidTr="00FA5291">
        <w:trPr>
          <w:trHeight w:val="300"/>
        </w:trPr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A8A74C" w14:textId="77777777" w:rsidR="0000239F" w:rsidRPr="00725D5F" w:rsidRDefault="0000239F" w:rsidP="00002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725D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UKUPNO ZA PROGRAM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622700B9" w14:textId="2C3BBE1E" w:rsidR="0000239F" w:rsidRPr="00635FCE" w:rsidRDefault="00C708E4" w:rsidP="006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635FC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809.000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53ABA0" w14:textId="2984F337" w:rsidR="0000239F" w:rsidRPr="00725D5F" w:rsidRDefault="00635FCE" w:rsidP="006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635FC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794.000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EBDA9C" w14:textId="6E0A5806" w:rsidR="0000239F" w:rsidRPr="00725D5F" w:rsidRDefault="00635FCE" w:rsidP="00635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635FC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794.000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3C2E896F" w14:textId="047E9B96" w:rsidR="0000239F" w:rsidRPr="004547F5" w:rsidRDefault="004547F5" w:rsidP="004547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47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605B3D57" w14:textId="002327AE" w:rsidR="0000239F" w:rsidRPr="00725D5F" w:rsidRDefault="00367BE7" w:rsidP="0036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47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74D2087" w14:textId="582AC40A" w:rsidR="0000239F" w:rsidRPr="00725D5F" w:rsidRDefault="0000239F" w:rsidP="00002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54E5A06D" w14:textId="7BAFA4D9" w:rsidR="0000239F" w:rsidRPr="00725D5F" w:rsidRDefault="0000239F" w:rsidP="00002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8485715" w14:textId="1C540448" w:rsidR="0000239F" w:rsidRPr="00725D5F" w:rsidRDefault="0000239F" w:rsidP="00002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41802B" w14:textId="68DD63DA" w:rsidR="0000239F" w:rsidRPr="00725D5F" w:rsidRDefault="00367BE7" w:rsidP="000023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</w:pPr>
            <w:r w:rsidRPr="004547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r-Latn-BA"/>
                <w14:ligatures w14:val="none"/>
              </w:rPr>
              <w:t>2.397.000</w:t>
            </w:r>
          </w:p>
        </w:tc>
      </w:tr>
    </w:tbl>
    <w:p w14:paraId="49FA718B" w14:textId="37DB87C7" w:rsidR="005D648A" w:rsidRDefault="005D648A" w:rsidP="00753453">
      <w:pPr>
        <w:rPr>
          <w:rFonts w:ascii="Times New Roman" w:hAnsi="Times New Roman" w:cs="Times New Roman"/>
          <w:b/>
          <w:sz w:val="22"/>
          <w:szCs w:val="22"/>
        </w:rPr>
      </w:pPr>
    </w:p>
    <w:p w14:paraId="456908C6" w14:textId="77777777" w:rsidR="00FA5A8B" w:rsidRPr="0014486C" w:rsidRDefault="00FA5A8B" w:rsidP="0014486C">
      <w:pPr>
        <w:pStyle w:val="Heading4"/>
        <w:ind w:left="-851"/>
        <w:rPr>
          <w:rFonts w:ascii="Times New Roman" w:hAnsi="Times New Roman" w:cs="Times New Roman"/>
          <w:b/>
        </w:rPr>
      </w:pPr>
      <w:r w:rsidRPr="0014486C">
        <w:rPr>
          <w:rFonts w:ascii="Times New Roman" w:hAnsi="Times New Roman" w:cs="Times New Roman"/>
          <w:b/>
        </w:rPr>
        <w:t>Tabela 2. Planirani projeki za koje nisu obezbjeđena sredstva</w:t>
      </w:r>
    </w:p>
    <w:tbl>
      <w:tblPr>
        <w:tblW w:w="10840" w:type="dxa"/>
        <w:tblInd w:w="-856" w:type="dxa"/>
        <w:tblLook w:val="04A0" w:firstRow="1" w:lastRow="0" w:firstColumn="1" w:lastColumn="0" w:noHBand="0" w:noVBand="1"/>
      </w:tblPr>
      <w:tblGrid>
        <w:gridCol w:w="3920"/>
        <w:gridCol w:w="3920"/>
        <w:gridCol w:w="1400"/>
        <w:gridCol w:w="1600"/>
      </w:tblGrid>
      <w:tr w:rsidR="00FA5A8B" w:rsidRPr="00E1134B" w14:paraId="3EA8A667" w14:textId="77777777" w:rsidTr="00C1385D">
        <w:trPr>
          <w:trHeight w:val="78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9826826" w14:textId="77777777" w:rsidR="00FA5A8B" w:rsidRPr="00E113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PROGRAM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E259F0" w14:textId="77777777" w:rsidR="00FA5A8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KANDIDOVANI PROJEKAT </w:t>
            </w:r>
          </w:p>
          <w:p w14:paraId="68A127BF" w14:textId="77777777" w:rsidR="00FA5A8B" w:rsidRPr="00E113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(šifra projekta u PIMIS-u)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7EC93E" w14:textId="77777777" w:rsidR="00FA5A8B" w:rsidRPr="00E113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Planirani početak projekta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FB16DB" w14:textId="77777777" w:rsidR="00FA5A8B" w:rsidRPr="00E113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Ukupna procijenjena vrijednost</w:t>
            </w:r>
          </w:p>
        </w:tc>
      </w:tr>
      <w:tr w:rsidR="001B5328" w:rsidRPr="006C33E0" w14:paraId="75413C2C" w14:textId="77777777" w:rsidTr="00C1385D">
        <w:trPr>
          <w:trHeight w:val="588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484E6" w14:textId="77777777" w:rsidR="001B5328" w:rsidRPr="00E1134B" w:rsidRDefault="001B5328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Povećanje efikasnosti kapaciteta za prikupljanje indirektnih poreza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B5056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Rekonstrukcija graničnog prelaza Uvac (IBIH-UIO-37 )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B27C" w14:textId="004C0B72" w:rsidR="001B5328" w:rsidRPr="009F7716" w:rsidRDefault="00A777B2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FE37" w14:textId="0BD5323A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1.</w:t>
            </w:r>
            <w:r w:rsidR="00F92D9A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00.000</w:t>
            </w:r>
          </w:p>
        </w:tc>
      </w:tr>
      <w:tr w:rsidR="001B5328" w:rsidRPr="006C33E0" w14:paraId="0A72FFA2" w14:textId="77777777" w:rsidTr="00C1385D">
        <w:trPr>
          <w:trHeight w:val="588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AE6D07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987EC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Rekonstrukcija graničnog prelaza Strmica (IBIH-UIO-86)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5588" w14:textId="4B6BA705" w:rsidR="0013492C" w:rsidRPr="009F7716" w:rsidRDefault="00A777B2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125B" w14:textId="26E03588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500.000</w:t>
            </w:r>
          </w:p>
        </w:tc>
      </w:tr>
      <w:tr w:rsidR="001B5328" w:rsidRPr="006C33E0" w14:paraId="2A7EE603" w14:textId="77777777" w:rsidTr="00DD37C5">
        <w:trPr>
          <w:trHeight w:val="504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C5A3C5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8A611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 Rekonstrukcija graničnog prelaza Šepak (IBIH-UIO-98)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A6D" w14:textId="048C3BC6" w:rsidR="001B5328" w:rsidRPr="009F7716" w:rsidRDefault="00A777B2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DFAE" w14:textId="25F510D5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2.500.000</w:t>
            </w:r>
          </w:p>
        </w:tc>
      </w:tr>
      <w:tr w:rsidR="001B5328" w:rsidRPr="006C33E0" w14:paraId="7D78B793" w14:textId="77777777" w:rsidTr="00DD37C5">
        <w:trPr>
          <w:trHeight w:val="336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4AC5B9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32BC" w14:textId="485A7FC1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Izgradnja CR/GP Pavlovića most </w:t>
            </w:r>
            <w:r w:rsidR="00F92D9A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(Popovi) </w:t>
            </w: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(IBIH-UIO-109 )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18B0" w14:textId="0B1699B5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F92D9A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C8DE" w14:textId="678B6550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10.000.000</w:t>
            </w:r>
          </w:p>
        </w:tc>
      </w:tr>
      <w:tr w:rsidR="001B5328" w:rsidRPr="006C33E0" w14:paraId="19B3D08D" w14:textId="77777777" w:rsidTr="00DD37C5">
        <w:trPr>
          <w:trHeight w:val="516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2774D2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95DDA" w14:textId="7109720C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Adaptacija postojećeg objekta CI Višegrad (IBIH-UIO-90)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4B91" w14:textId="12851FF2" w:rsidR="001B5328" w:rsidRPr="009F7716" w:rsidRDefault="00D97EE4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A3306D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A536" w14:textId="0885FBA7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300.000</w:t>
            </w:r>
          </w:p>
        </w:tc>
      </w:tr>
      <w:tr w:rsidR="001B5328" w:rsidRPr="006C33E0" w14:paraId="4C4010AE" w14:textId="77777777" w:rsidTr="00C1385D">
        <w:trPr>
          <w:trHeight w:val="528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547316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FDFDF" w14:textId="66F21B2D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Adaptacija postojećeg objekta CI Novi Grad (IBIH-UIO-89)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F6C" w14:textId="453999B8" w:rsidR="001B5328" w:rsidRPr="009F7716" w:rsidRDefault="00D97EE4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C03CB3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3207" w14:textId="75EDD761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300.000</w:t>
            </w:r>
          </w:p>
        </w:tc>
      </w:tr>
      <w:tr w:rsidR="001B5328" w:rsidRPr="00E739A2" w14:paraId="26E8235C" w14:textId="77777777" w:rsidTr="00C1385D">
        <w:trPr>
          <w:trHeight w:val="372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CCD0C1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16B61" w14:textId="3E01D26B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Rekonstruckija CR/GP Rača (IBIH-UIO-111)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5E54" w14:textId="15C8D972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7A2F" w14:textId="6B792AE1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500.000</w:t>
            </w:r>
          </w:p>
        </w:tc>
      </w:tr>
      <w:tr w:rsidR="001B5328" w:rsidRPr="006C33E0" w14:paraId="57774CED" w14:textId="77777777" w:rsidTr="00C1385D">
        <w:trPr>
          <w:trHeight w:val="360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A1426F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7E7722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Izgradnja CR/GP Metaljka (IBIH-UIO-108)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93F" w14:textId="5B7CB2E0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B62465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B681" w14:textId="205FA5F1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2.000.000</w:t>
            </w:r>
          </w:p>
        </w:tc>
      </w:tr>
      <w:tr w:rsidR="001B5328" w:rsidRPr="006C33E0" w14:paraId="22ACF084" w14:textId="77777777" w:rsidTr="00C1385D">
        <w:trPr>
          <w:trHeight w:val="336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CF06AD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FE7E0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Izgradnja CR/GP Prisika (IBIH-UIO-99)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4BB9" w14:textId="658F5DA6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B67089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DFC1" w14:textId="10140E51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2.000.000</w:t>
            </w:r>
          </w:p>
        </w:tc>
      </w:tr>
      <w:tr w:rsidR="001B5328" w:rsidRPr="006C33E0" w14:paraId="3E4804DE" w14:textId="77777777" w:rsidTr="00C1385D">
        <w:trPr>
          <w:trHeight w:val="372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93C61A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23BE98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Rekonstrukcija CR/GP Orašje (IBIH-UIO-114)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D51" w14:textId="5C333367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A232CB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0CF0" w14:textId="0EECB6FD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500.000</w:t>
            </w:r>
          </w:p>
        </w:tc>
      </w:tr>
      <w:tr w:rsidR="001B5328" w:rsidRPr="006C33E0" w14:paraId="412B1C86" w14:textId="77777777" w:rsidTr="00C1385D">
        <w:trPr>
          <w:trHeight w:val="324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BEF7C88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95CF9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Rekonstrukcija CR/GP Novi Grad (IBIH-UIO-115)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820" w14:textId="06DF44B6" w:rsidR="001B5328" w:rsidRPr="009F7716" w:rsidRDefault="008D67D4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D480" w14:textId="769FF47C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300.000</w:t>
            </w:r>
          </w:p>
        </w:tc>
      </w:tr>
      <w:tr w:rsidR="001B5328" w:rsidRPr="006C33E0" w14:paraId="665190B5" w14:textId="77777777" w:rsidTr="00C1385D">
        <w:trPr>
          <w:trHeight w:val="336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F21B6B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2B070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Izgradnja CR/GP Vardište (IBIH-UIO-97)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6FD" w14:textId="28BF894E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910D56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6AA2" w14:textId="2D6FEE17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10.000.000</w:t>
            </w:r>
          </w:p>
        </w:tc>
      </w:tr>
      <w:tr w:rsidR="001B5328" w:rsidRPr="006C33E0" w14:paraId="2FD8D553" w14:textId="77777777" w:rsidTr="00C1385D">
        <w:trPr>
          <w:trHeight w:val="588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295102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5B116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Adaptacija postojećeg objekta CI Trebinje (IBIH-UIO-88)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8064" w14:textId="237463AB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6FA5" w14:textId="4CF2B11C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300.000</w:t>
            </w:r>
          </w:p>
        </w:tc>
      </w:tr>
      <w:tr w:rsidR="001B5328" w:rsidRPr="006C33E0" w14:paraId="318196F6" w14:textId="77777777" w:rsidTr="00C1385D">
        <w:trPr>
          <w:trHeight w:val="420"/>
        </w:trPr>
        <w:tc>
          <w:tcPr>
            <w:tcW w:w="39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7C9676" w14:textId="77777777" w:rsidR="001B5328" w:rsidRPr="00E1134B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50761" w14:textId="77777777" w:rsidR="001B5328" w:rsidRPr="009F7716" w:rsidRDefault="001B5328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Rekonstrukcija CR/GP Šamac (IBIH-UIO-116 )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FE43" w14:textId="6D176B00" w:rsidR="001B5328" w:rsidRPr="009F7716" w:rsidRDefault="0013492C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</w:t>
            </w:r>
            <w:r w:rsidR="00054710"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2B00" w14:textId="775BC9F9" w:rsidR="001B5328" w:rsidRPr="009F7716" w:rsidRDefault="00E16889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F7716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400.000</w:t>
            </w:r>
          </w:p>
        </w:tc>
      </w:tr>
      <w:tr w:rsidR="00EC3FFB" w:rsidRPr="006C33E0" w14:paraId="367120B3" w14:textId="77777777" w:rsidTr="00C1385D">
        <w:trPr>
          <w:trHeight w:val="420"/>
        </w:trPr>
        <w:tc>
          <w:tcPr>
            <w:tcW w:w="392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F8B438" w14:textId="77777777" w:rsidR="00EC3FFB" w:rsidRPr="00E1134B" w:rsidRDefault="00EC3FFB" w:rsidP="0075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6B930" w14:textId="7ECB2ABD" w:rsidR="00EC3FFB" w:rsidRPr="00711E20" w:rsidRDefault="00EC3FFB" w:rsidP="007534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Nabavka službenih odijela za zaposlene u Upravi za indirektno oporezivanje (IBIH-UIO-138)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2F31" w14:textId="3DD86986" w:rsidR="00EC3FFB" w:rsidRPr="00711E20" w:rsidRDefault="00EC3FFB" w:rsidP="00134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52F4" w14:textId="162A670F" w:rsidR="00EC3FFB" w:rsidRPr="00711E20" w:rsidRDefault="00EC3FFB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711E20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7.200.000</w:t>
            </w:r>
          </w:p>
        </w:tc>
      </w:tr>
      <w:tr w:rsidR="00FA5A8B" w:rsidRPr="006C33E0" w14:paraId="4F278150" w14:textId="77777777" w:rsidTr="00C1385D">
        <w:trPr>
          <w:trHeight w:val="30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892DCA" w14:textId="0E7B2C31" w:rsidR="00FA5A8B" w:rsidRPr="00E1134B" w:rsidRDefault="00FA5A8B" w:rsidP="0075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UKUPNO ZA PROGRAM 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E70BA" w14:textId="6CC664CB" w:rsidR="00FA5A8B" w:rsidRPr="006C33E0" w:rsidRDefault="005D648A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  <w:r w:rsidR="00015D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.</w:t>
            </w:r>
            <w:r w:rsidR="00015D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000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.000</w:t>
            </w:r>
          </w:p>
        </w:tc>
      </w:tr>
      <w:tr w:rsidR="00FA5A8B" w:rsidRPr="006C33E0" w14:paraId="15EF4356" w14:textId="77777777" w:rsidTr="00C1385D">
        <w:trPr>
          <w:trHeight w:val="30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98A990" w14:textId="77777777" w:rsidR="00FA5A8B" w:rsidRPr="00E1134B" w:rsidRDefault="00FA5A8B" w:rsidP="0075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E1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UKUPNO 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ADC870" w14:textId="4797E235" w:rsidR="00FA5A8B" w:rsidRPr="006C33E0" w:rsidRDefault="005D648A" w:rsidP="00467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  <w:r w:rsidR="00015D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.</w:t>
            </w:r>
            <w:r w:rsidR="00015D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00.000</w:t>
            </w:r>
          </w:p>
        </w:tc>
      </w:tr>
    </w:tbl>
    <w:p w14:paraId="729FA07A" w14:textId="1475A0B5" w:rsidR="00EB09D5" w:rsidRDefault="00EB09D5" w:rsidP="00C1385D">
      <w:pPr>
        <w:rPr>
          <w:rFonts w:ascii="Times New Roman" w:hAnsi="Times New Roman" w:cs="Times New Roman"/>
          <w:b/>
          <w:sz w:val="22"/>
          <w:szCs w:val="22"/>
        </w:rPr>
      </w:pPr>
    </w:p>
    <w:p w14:paraId="78CF26A3" w14:textId="77777777" w:rsidR="00015D61" w:rsidRDefault="00015D61" w:rsidP="00C1385D">
      <w:pPr>
        <w:rPr>
          <w:rFonts w:ascii="Times New Roman" w:hAnsi="Times New Roman" w:cs="Times New Roman"/>
          <w:b/>
          <w:sz w:val="22"/>
          <w:szCs w:val="22"/>
        </w:rPr>
      </w:pPr>
    </w:p>
    <w:p w14:paraId="1C0D065E" w14:textId="77777777" w:rsidR="00FA5A8B" w:rsidRPr="00363608" w:rsidRDefault="00FA5A8B" w:rsidP="00753453">
      <w:pPr>
        <w:pStyle w:val="Heading4"/>
        <w:ind w:left="-851"/>
        <w:rPr>
          <w:rFonts w:ascii="Times New Roman" w:hAnsi="Times New Roman" w:cs="Times New Roman"/>
          <w:b/>
        </w:rPr>
      </w:pPr>
      <w:r w:rsidRPr="00363608">
        <w:rPr>
          <w:rFonts w:ascii="Times New Roman" w:hAnsi="Times New Roman" w:cs="Times New Roman"/>
          <w:b/>
        </w:rPr>
        <w:t>Tabela 3. Plan pripreme akata</w:t>
      </w:r>
    </w:p>
    <w:tbl>
      <w:tblPr>
        <w:tblW w:w="13467" w:type="dxa"/>
        <w:tblInd w:w="-856" w:type="dxa"/>
        <w:tblLook w:val="04A0" w:firstRow="1" w:lastRow="0" w:firstColumn="1" w:lastColumn="0" w:noHBand="0" w:noVBand="1"/>
      </w:tblPr>
      <w:tblGrid>
        <w:gridCol w:w="511"/>
        <w:gridCol w:w="3468"/>
        <w:gridCol w:w="2119"/>
        <w:gridCol w:w="2266"/>
        <w:gridCol w:w="2268"/>
        <w:gridCol w:w="2835"/>
      </w:tblGrid>
      <w:tr w:rsidR="00FA5A8B" w:rsidRPr="00695C4B" w14:paraId="0FBBB47E" w14:textId="77777777" w:rsidTr="00753453">
        <w:trPr>
          <w:trHeight w:val="300"/>
        </w:trPr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BA14C6" w14:textId="77777777" w:rsidR="00FA5A8B" w:rsidRPr="00695C4B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1. Zakoni/podzakonski akti koji se dostavljaju Savjetu ministara BiH</w:t>
            </w:r>
          </w:p>
        </w:tc>
      </w:tr>
      <w:tr w:rsidR="00FA5A8B" w:rsidRPr="00695C4B" w14:paraId="41B7AF68" w14:textId="77777777" w:rsidTr="00D7381F">
        <w:trPr>
          <w:trHeight w:val="10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800F8" w14:textId="77777777" w:rsidR="00FA5A8B" w:rsidRPr="00695C4B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R.b.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19F099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Naziv zakona / podzakonskog akta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301ADD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Organizaciona jedinica(e) odgovorna(e) za pripremu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835EBC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Institucija odgovorna za upućivanje prijedloga Savjetu ministara BiH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D632F5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Usklađenost sa pravnim naslijeđem EU                                                     (DA ili 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6DA09F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Planirani rok za pripremu </w:t>
            </w:r>
          </w:p>
        </w:tc>
      </w:tr>
      <w:tr w:rsidR="00FA5A8B" w:rsidRPr="00695C4B" w14:paraId="4715A93B" w14:textId="77777777" w:rsidTr="00D7381F">
        <w:trPr>
          <w:trHeight w:val="3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F2BC" w14:textId="65541A36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CFAD9" w14:textId="16F8D742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Zakon o akcizama u Bosni  i Hercegovini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4DE5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15CB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UO UIO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35F127" w14:textId="77777777" w:rsidR="00FA5A8B" w:rsidRPr="000412A4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0412A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127EE" w14:textId="77777777" w:rsidR="00FA5A8B" w:rsidRPr="000412A4" w:rsidRDefault="00FA5A8B" w:rsidP="00E45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0412A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7C28A6" w:rsidRPr="00695C4B" w14:paraId="501A9914" w14:textId="77777777" w:rsidTr="00D7381F">
        <w:trPr>
          <w:trHeight w:val="8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A1845" w14:textId="75DFA4FE" w:rsidR="007C28A6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1F8F2" w14:textId="1FC99E1C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Odluka o sprovođenju Zakona o carinskoj politici u Bosni i Hercegovini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D8025A" w14:textId="14C35923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DF1780" w14:textId="253F59B3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957D69" w14:textId="0A60F488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F92558" w14:textId="4491CA5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2026 </w:t>
            </w: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br/>
              <w:t>(I kvartal 2027- donošenje)</w:t>
            </w:r>
          </w:p>
        </w:tc>
      </w:tr>
      <w:tr w:rsidR="007C28A6" w:rsidRPr="00695C4B" w14:paraId="3F93E9C1" w14:textId="77777777" w:rsidTr="00D7381F">
        <w:trPr>
          <w:trHeight w:val="8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4639" w14:textId="7A71F0D7" w:rsidR="007C28A6" w:rsidRPr="00695C4B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DF2C5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Odluka o uslovima i postupku ostvarivanja prava na oslobađanje od plaćanja uvoznih i izvoznih dažbina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71EFF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CF5A7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8D96B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997DE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2026 </w:t>
            </w: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br/>
              <w:t>(I kvartal 2027- donošenje)</w:t>
            </w:r>
          </w:p>
        </w:tc>
      </w:tr>
      <w:tr w:rsidR="007C28A6" w:rsidRPr="00695C4B" w14:paraId="59FBC7B3" w14:textId="77777777" w:rsidTr="00D7381F">
        <w:trPr>
          <w:trHeight w:val="6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5D3E" w14:textId="7D01CA57" w:rsidR="007C28A6" w:rsidRPr="00695C4B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4DBFB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 xml:space="preserve">Odluka o provođenju carinskih mjera za zaštitu prava nosioca žiga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7F875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39D42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A4D773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A34E3" w14:textId="358FBF59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7C28A6" w:rsidRPr="00695C4B" w14:paraId="2DF5DFE8" w14:textId="77777777" w:rsidTr="00D7381F">
        <w:trPr>
          <w:trHeight w:val="8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F2B3" w14:textId="336DDD1C" w:rsidR="007C28A6" w:rsidRPr="00695C4B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lastRenderedPageBreak/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7A3E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Odluka o provođenju carinskih mjera za zaštitu prava nosioca industrijskog dizajna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585BA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7E4F3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E6F07B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46CFC" w14:textId="7A08EE80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7C28A6" w:rsidRPr="00695C4B" w14:paraId="0C0733C9" w14:textId="77777777" w:rsidTr="00D7381F">
        <w:trPr>
          <w:trHeight w:val="111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9163" w14:textId="3078C7F1" w:rsidR="007C28A6" w:rsidRPr="00695C4B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54F19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Odluka o provođenju carinskih mjera za zaštitu prava nosioca imena porijekla ili geografske oznake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8142D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CE9F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5A684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2006E" w14:textId="09F05F4E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7C28A6" w:rsidRPr="00695C4B" w14:paraId="37B7CF22" w14:textId="77777777" w:rsidTr="00D7381F">
        <w:trPr>
          <w:trHeight w:val="9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65DD" w14:textId="706EE91B" w:rsidR="007C28A6" w:rsidRPr="00695C4B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27979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Odluka o provođenju carinskih mjera za zaštitu prava nosioca autorskog i srodnih prava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AD48C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8E489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 (nakon prihvatanja prijedloga odluke od strane UO UIO kao predlagača)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44844" w14:textId="77777777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53323" w14:textId="1562AA33" w:rsidR="007C28A6" w:rsidRPr="00C4321F" w:rsidRDefault="007C28A6" w:rsidP="007C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</w:tbl>
    <w:p w14:paraId="4AA784D4" w14:textId="7B7B0CBF" w:rsidR="00696455" w:rsidRDefault="00696455" w:rsidP="00696455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1199" w:type="dxa"/>
        <w:tblInd w:w="-856" w:type="dxa"/>
        <w:tblLook w:val="04A0" w:firstRow="1" w:lastRow="0" w:firstColumn="1" w:lastColumn="0" w:noHBand="0" w:noVBand="1"/>
      </w:tblPr>
      <w:tblGrid>
        <w:gridCol w:w="511"/>
        <w:gridCol w:w="3432"/>
        <w:gridCol w:w="3287"/>
        <w:gridCol w:w="2126"/>
        <w:gridCol w:w="8"/>
        <w:gridCol w:w="1835"/>
      </w:tblGrid>
      <w:tr w:rsidR="00FA5A8B" w:rsidRPr="00695C4B" w14:paraId="164C0DEA" w14:textId="77777777" w:rsidTr="0016408A">
        <w:trPr>
          <w:trHeight w:val="300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F6D11AD" w14:textId="77777777" w:rsidR="00FA5A8B" w:rsidRPr="00695C4B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2. Podzakonski akti koje donosi rukovodilac institucije BiH</w:t>
            </w:r>
          </w:p>
        </w:tc>
      </w:tr>
      <w:tr w:rsidR="00FA5A8B" w:rsidRPr="00695C4B" w14:paraId="66B8374A" w14:textId="77777777" w:rsidTr="0016408A">
        <w:trPr>
          <w:trHeight w:val="8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BE8B6B" w14:textId="77777777" w:rsidR="00FA5A8B" w:rsidRPr="00695C4B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R.b.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F777A9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Naziv podzakonskog akta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6B68EE6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Organizaciona jedinica(e) odgovorna(e) za pripremu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94D4D0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Usklađenost sa pravnim naslijeđem EU                                       (DA ili NE)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B4FF70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Planirani rok za donošenje </w:t>
            </w:r>
          </w:p>
        </w:tc>
      </w:tr>
      <w:tr w:rsidR="00FA5A8B" w:rsidRPr="00695C4B" w14:paraId="460EC4F4" w14:textId="77777777" w:rsidTr="008855B3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F649" w14:textId="5F151866" w:rsidR="00FA5A8B" w:rsidRPr="00695C4B" w:rsidRDefault="004B359A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E37A5" w14:textId="77777777" w:rsidR="00FA5A8B" w:rsidRPr="00695C4B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95C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Pravilnik o primjeni Zakona o akcizama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988B5" w14:textId="2D64F85D" w:rsidR="00FA5A8B" w:rsidRPr="00695C4B" w:rsidRDefault="0044403C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Sektor za poreze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E8ACE" w14:textId="77777777" w:rsidR="00FA5A8B" w:rsidRPr="00295679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2956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FCED7" w14:textId="4EC96BD2" w:rsidR="00FA5A8B" w:rsidRPr="00295679" w:rsidRDefault="00A654B4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IV kvartal 2027</w:t>
            </w:r>
          </w:p>
        </w:tc>
      </w:tr>
      <w:tr w:rsidR="004B359A" w:rsidRPr="00695C4B" w14:paraId="30552AA1" w14:textId="77777777" w:rsidTr="00EB09D5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A81E" w14:textId="465ED679" w:rsidR="004B359A" w:rsidRPr="00695C4B" w:rsidRDefault="00822877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18452A7" w14:textId="1F641BF4" w:rsidR="004B359A" w:rsidRPr="00295679" w:rsidRDefault="004B359A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295679">
              <w:rPr>
                <w:rFonts w:ascii="Calibri" w:hAnsi="Calibri" w:cs="Times New Roman"/>
                <w:sz w:val="18"/>
                <w:szCs w:val="18"/>
              </w:rPr>
              <w:t>Pravilnik o primjeni Zakona o porezu na dodanu vrijednost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639CA6" w14:textId="5E91107E" w:rsidR="004B359A" w:rsidRPr="00295679" w:rsidRDefault="004B359A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295679">
              <w:rPr>
                <w:rFonts w:ascii="Calibri" w:eastAsia="Times New Roman" w:hAnsi="Calibri" w:cs="Times New Roman"/>
                <w:sz w:val="18"/>
                <w:szCs w:val="18"/>
              </w:rPr>
              <w:t xml:space="preserve"> UO UIO, Sektor za poreze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7D46D2" w14:textId="655ADF91" w:rsidR="004B359A" w:rsidRPr="00295679" w:rsidRDefault="00295679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2956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12E12C" w14:textId="5DF06D3B" w:rsidR="004B359A" w:rsidRPr="00295679" w:rsidRDefault="00A654B4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IV kvartal 2027</w:t>
            </w:r>
          </w:p>
        </w:tc>
      </w:tr>
      <w:tr w:rsidR="004B359A" w:rsidRPr="00695C4B" w14:paraId="5C61CCE4" w14:textId="77777777" w:rsidTr="00165774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025A" w14:textId="7BAA09B8" w:rsidR="004B359A" w:rsidRPr="00695C4B" w:rsidRDefault="00822877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780DC3" w14:textId="1D5399F6" w:rsidR="004B359A" w:rsidRPr="00295679" w:rsidRDefault="006E169B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6E169B">
              <w:rPr>
                <w:rFonts w:ascii="Calibri" w:hAnsi="Calibri" w:cs="Times New Roman"/>
                <w:sz w:val="18"/>
                <w:szCs w:val="18"/>
              </w:rPr>
              <w:t>Uputstvo o postupku povrata i odobravanja poreskog kredita na osnovu podnošenja prijave za porez na dodatu vrijednost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B4CE3B" w14:textId="769B3B41" w:rsidR="004B359A" w:rsidRPr="00295679" w:rsidRDefault="004B359A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295679">
              <w:rPr>
                <w:rFonts w:ascii="Calibri" w:eastAsia="Times New Roman" w:hAnsi="Calibri"/>
                <w:color w:val="000000" w:themeColor="text1"/>
                <w:sz w:val="18"/>
                <w:szCs w:val="18"/>
                <w:lang w:val="sr-Cyrl-BA"/>
              </w:rPr>
              <w:t>UIO</w:t>
            </w:r>
            <w:r w:rsidRPr="00295679">
              <w:rPr>
                <w:rFonts w:ascii="Calibri" w:eastAsia="Times New Roman" w:hAnsi="Calibri"/>
                <w:color w:val="000000" w:themeColor="text1"/>
                <w:sz w:val="18"/>
                <w:szCs w:val="18"/>
              </w:rPr>
              <w:t>, Sektor za poreze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585F7D" w14:textId="4CE63BD5" w:rsidR="004B359A" w:rsidRPr="00295679" w:rsidRDefault="00174977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53FEC7" w14:textId="67612C3B" w:rsidR="004B359A" w:rsidRPr="00295679" w:rsidRDefault="006E169B" w:rsidP="004B35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IV kvartal </w:t>
            </w:r>
            <w:r w:rsidR="005E2F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2027</w:t>
            </w:r>
          </w:p>
        </w:tc>
      </w:tr>
      <w:tr w:rsidR="00FA5A8B" w:rsidRPr="00695C4B" w14:paraId="567B4E6C" w14:textId="77777777" w:rsidTr="00165774">
        <w:trPr>
          <w:trHeight w:val="7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C11E" w14:textId="571D322C" w:rsidR="00FA5A8B" w:rsidRPr="00695C4B" w:rsidRDefault="0095092D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9E33" w14:textId="77777777" w:rsidR="00FA5A8B" w:rsidRPr="00C4321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Uputstvo za popunjavanje carinske deklaracije za postupak provoza u elektronskoj i pisanoj formi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C7D3" w14:textId="6B6B62F1" w:rsidR="00FA5A8B" w:rsidRPr="00C4321F" w:rsidRDefault="00337CC0" w:rsidP="0046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D9D434" w14:textId="77777777" w:rsidR="00FA5A8B" w:rsidRPr="00C4321F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AE8D9B" w14:textId="5FDEDDE1" w:rsidR="00FA5A8B" w:rsidRPr="00C4321F" w:rsidRDefault="00CD7DD2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D7DD2">
              <w:rPr>
                <w:rFonts w:ascii="Calibri" w:eastAsia="Times New Roman" w:hAnsi="Calibri" w:cs="Calibri"/>
                <w:sz w:val="18"/>
                <w:szCs w:val="18"/>
              </w:rPr>
              <w:t>IV kvartal 2027</w:t>
            </w:r>
          </w:p>
        </w:tc>
      </w:tr>
      <w:tr w:rsidR="00AC64DD" w:rsidRPr="00695C4B" w14:paraId="7F8247E9" w14:textId="77777777" w:rsidTr="00B43292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E500C" w14:textId="15F85DE8" w:rsidR="00AC64DD" w:rsidRPr="00695C4B" w:rsidRDefault="0095092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C1C2CA" w14:textId="360BB41F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Uputstvo o pojednostavljenim postupcima provoza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7E8D" w14:textId="7A09CF04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UIO, Sektor za carine 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B59F6C" w14:textId="6557D0C6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B1AE8E" w14:textId="614A7F19" w:rsidR="00AC64DD" w:rsidRPr="00C4321F" w:rsidRDefault="00F36164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D7DD2">
              <w:rPr>
                <w:rFonts w:ascii="Calibri" w:eastAsia="Times New Roman" w:hAnsi="Calibri" w:cs="Calibri"/>
                <w:sz w:val="18"/>
                <w:szCs w:val="18"/>
              </w:rPr>
              <w:t xml:space="preserve">IV kvartal 2027 </w:t>
            </w:r>
          </w:p>
        </w:tc>
      </w:tr>
      <w:tr w:rsidR="00AC64DD" w:rsidRPr="00695C4B" w14:paraId="15758071" w14:textId="77777777" w:rsidTr="00BF276D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3E1A" w14:textId="059F90F5" w:rsidR="00AC64DD" w:rsidRPr="00695C4B" w:rsidRDefault="00165774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5EAF" w14:textId="3039CB94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Uputstvo o popunjavanju carinske deklaracije za postupke uvoza i izvoza u elektronskoj formi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A68B" w14:textId="27A5744B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C910DE" w14:textId="5587FD8C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8DD7B" w14:textId="3BDCD9D4" w:rsidR="00AC64DD" w:rsidRPr="00C4321F" w:rsidRDefault="00AC64DD" w:rsidP="00AC6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F132FD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r w:rsidR="00615A96" w:rsidRPr="00F132FD">
              <w:rPr>
                <w:rFonts w:ascii="Calibri" w:eastAsia="Times New Roman" w:hAnsi="Calibri" w:cs="Calibri"/>
                <w:sz w:val="18"/>
                <w:szCs w:val="18"/>
              </w:rPr>
              <w:t>II</w:t>
            </w:r>
            <w:r w:rsidRPr="00F132FD">
              <w:rPr>
                <w:rFonts w:ascii="Calibri" w:eastAsia="Times New Roman" w:hAnsi="Calibri" w:cs="Calibri"/>
                <w:sz w:val="18"/>
                <w:szCs w:val="18"/>
              </w:rPr>
              <w:t xml:space="preserve"> kvartal 2027</w:t>
            </w:r>
            <w:r w:rsidR="00F132FD" w:rsidRPr="00F132F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</w:tr>
      <w:tr w:rsidR="00172140" w:rsidRPr="00695C4B" w14:paraId="7177A3CF" w14:textId="77777777" w:rsidTr="0085340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26E0F" w14:textId="58E2A311" w:rsidR="00172140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0374" w14:textId="6939FA2C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Uputstvo o sprovođenju postupka provoza upotrebom novog kompjuterizovanog provoznog sistema (NCTS)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FFD" w14:textId="1D738522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B7D540" w14:textId="1187B4FD" w:rsidR="00172140" w:rsidRPr="00941FF6" w:rsidRDefault="00A86488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7CD803" w14:textId="2CA28EB9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IV kvartal 2027</w:t>
            </w:r>
          </w:p>
        </w:tc>
      </w:tr>
      <w:tr w:rsidR="00172140" w:rsidRPr="00695C4B" w14:paraId="38082D98" w14:textId="77777777" w:rsidTr="0085340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DF39" w14:textId="09969633" w:rsidR="00172140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36EC" w14:textId="703F6145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Uputstvo o osiguranju carinskog duga u postupku provoza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B78" w14:textId="275A6E16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C1C2C1" w14:textId="3F8D8104" w:rsidR="00172140" w:rsidRPr="00941FF6" w:rsidRDefault="00A86488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594DBC" w14:textId="7D81C410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 xml:space="preserve">IV kvartal 2027 </w:t>
            </w:r>
          </w:p>
        </w:tc>
      </w:tr>
      <w:tr w:rsidR="00172140" w:rsidRPr="00695C4B" w14:paraId="1C11B654" w14:textId="77777777" w:rsidTr="0085340C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E0555" w14:textId="710CDFE4" w:rsidR="00172140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74C1" w14:textId="4A837480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Uputstvo o osiguravanju kontinuiteta poslovanja postupka provoza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917" w14:textId="0B24E64F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6AD30" w14:textId="0B476037" w:rsidR="00172140" w:rsidRPr="00941FF6" w:rsidRDefault="00A86488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EEF5D" w14:textId="797AF593" w:rsidR="00172140" w:rsidRPr="00941FF6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941FF6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eastAsia="sr-Latn-BA"/>
                <w14:ligatures w14:val="none"/>
              </w:rPr>
              <w:t xml:space="preserve">IV kvartal 2027 </w:t>
            </w:r>
          </w:p>
        </w:tc>
      </w:tr>
      <w:tr w:rsidR="00172140" w:rsidRPr="00695C4B" w14:paraId="101D4B9B" w14:textId="77777777" w:rsidTr="00BF276D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B723" w14:textId="0467EFFD" w:rsidR="00172140" w:rsidRPr="00695C4B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D74B0" w14:textId="4F4EBAC4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Uputstva o carinskom postupku po ATA karnetu (uvođenje u primjenu e-ATA karneta)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2358B" w14:textId="4CDCEBD6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Sektor za carine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FCD26A" w14:textId="52505CDD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20F9D5" w14:textId="2C80FF34" w:rsidR="00172140" w:rsidRPr="00C4321F" w:rsidRDefault="003E52ED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D7DD2">
              <w:rPr>
                <w:rFonts w:ascii="Calibri" w:eastAsia="Times New Roman" w:hAnsi="Calibri" w:cs="Calibri"/>
                <w:sz w:val="18"/>
                <w:szCs w:val="18"/>
              </w:rPr>
              <w:t>IV kvartal 2027</w:t>
            </w:r>
          </w:p>
        </w:tc>
      </w:tr>
      <w:tr w:rsidR="00172140" w:rsidRPr="00695C4B" w14:paraId="4286E141" w14:textId="77777777" w:rsidTr="00997D93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F362" w14:textId="671730AC" w:rsidR="00172140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7F9" w14:textId="38867B2D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  <w:t>Uputstvo o uslovima i postupku davanja mišljenja Uprave za indirektno oporezivanje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F57" w14:textId="1A303FB2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  <w:t>Odjeljenje za pravne poslove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E4F4" w14:textId="48085B0B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  <w:t>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2EE5" w14:textId="7A29FEF2" w:rsidR="00172140" w:rsidRPr="004371F1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  <w:t>I kvartal 2028</w:t>
            </w:r>
          </w:p>
        </w:tc>
      </w:tr>
      <w:tr w:rsidR="00172140" w:rsidRPr="00695C4B" w14:paraId="7A1AEB59" w14:textId="77777777" w:rsidTr="00D74649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BD80" w14:textId="59804B66" w:rsidR="00172140" w:rsidRDefault="00FA5F3C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6B78F" w14:textId="3317A723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BF4E14" w:themeColor="accent2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Pravilnik o načinu postupanja ovlaštenih službenih lica UIO prilikom zaustavljanja vozila na putevima unutar carinskog područja BiH 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BD8C" w14:textId="2D73B47F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BF4E14" w:themeColor="accent2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Sektor za provođenje propisa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B05A1C" w14:textId="4AE02A40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BF4E14" w:themeColor="accent2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7DAB22" w14:textId="0A128034" w:rsidR="00172140" w:rsidRPr="00C4321F" w:rsidRDefault="00172140" w:rsidP="00172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IV kvartal 2027</w:t>
            </w:r>
          </w:p>
        </w:tc>
      </w:tr>
    </w:tbl>
    <w:p w14:paraId="118D9F35" w14:textId="77777777" w:rsidR="00696455" w:rsidRDefault="00696455" w:rsidP="00753453">
      <w:pPr>
        <w:ind w:left="-85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2333" w:type="dxa"/>
        <w:tblInd w:w="-856" w:type="dxa"/>
        <w:tblLook w:val="04A0" w:firstRow="1" w:lastRow="0" w:firstColumn="1" w:lastColumn="0" w:noHBand="0" w:noVBand="1"/>
      </w:tblPr>
      <w:tblGrid>
        <w:gridCol w:w="511"/>
        <w:gridCol w:w="3463"/>
        <w:gridCol w:w="3114"/>
        <w:gridCol w:w="3402"/>
        <w:gridCol w:w="1843"/>
      </w:tblGrid>
      <w:tr w:rsidR="0016408A" w:rsidRPr="00D371D2" w14:paraId="3A83E7CE" w14:textId="77777777" w:rsidTr="008020DF">
        <w:trPr>
          <w:trHeight w:val="300"/>
        </w:trPr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320F5B" w14:textId="729F5C8A" w:rsidR="0016408A" w:rsidRPr="00D371D2" w:rsidRDefault="0016408A" w:rsidP="00802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3. Strateški dokumenti</w:t>
            </w:r>
          </w:p>
        </w:tc>
      </w:tr>
      <w:tr w:rsidR="0016408A" w:rsidRPr="00D371D2" w14:paraId="16A9953B" w14:textId="77777777" w:rsidTr="006105A3">
        <w:trPr>
          <w:trHeight w:val="10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60AA31" w14:textId="77777777" w:rsidR="0016408A" w:rsidRPr="00D371D2" w:rsidRDefault="0016408A" w:rsidP="00164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R.b.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1F2"/>
            <w:vAlign w:val="center"/>
            <w:hideMark/>
          </w:tcPr>
          <w:p w14:paraId="246E0A45" w14:textId="4882D6DB" w:rsidR="0016408A" w:rsidRPr="00D371D2" w:rsidRDefault="0016408A" w:rsidP="00164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Naziv strateškog dokumenta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8CC545" w14:textId="7213D81A" w:rsidR="0016408A" w:rsidRPr="00D371D2" w:rsidRDefault="0016408A" w:rsidP="00164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Organizaciona jedinica(e) odgovorna(e) za pripremu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78B77E" w14:textId="525EFA89" w:rsidR="0016408A" w:rsidRPr="00D371D2" w:rsidRDefault="0016408A" w:rsidP="00164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Institucija odgovorna za upućivanje prijedloga Savjetu ministara BiH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2424EE" w14:textId="3A534A6A" w:rsidR="0016408A" w:rsidRPr="00D371D2" w:rsidRDefault="0016408A" w:rsidP="00164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Planirani rok za pripremu </w:t>
            </w:r>
          </w:p>
        </w:tc>
      </w:tr>
      <w:tr w:rsidR="008F6CCF" w:rsidRPr="00D371D2" w14:paraId="3240ADDE" w14:textId="77777777" w:rsidTr="005318DD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B8F3" w14:textId="79AD7C9B" w:rsidR="008F6CCF" w:rsidRPr="005318DD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A04D0" w14:textId="1A5FC44D" w:rsidR="008F6CCF" w:rsidRPr="00BE4E15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77206D" w:themeColor="accent5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784CB" w14:textId="3365DD5A" w:rsidR="008F6CCF" w:rsidRPr="00BE4E15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77206D" w:themeColor="accent5" w:themeShade="BF"/>
                <w:kern w:val="0"/>
                <w:sz w:val="18"/>
                <w:szCs w:val="18"/>
                <w:lang w:eastAsia="sr-Latn-BA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E3970" w14:textId="65E99890" w:rsidR="008F6CCF" w:rsidRPr="00BE4E15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77206D" w:themeColor="accent5" w:themeShade="BF"/>
                <w:kern w:val="0"/>
                <w:sz w:val="22"/>
                <w:szCs w:val="22"/>
                <w:lang w:eastAsia="sr-Latn-B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E416C" w14:textId="4D8EC878" w:rsidR="008F6CCF" w:rsidRPr="00BE4E15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77206D" w:themeColor="accent5" w:themeShade="BF"/>
                <w:kern w:val="0"/>
                <w:sz w:val="22"/>
                <w:szCs w:val="22"/>
                <w:lang w:eastAsia="sr-Latn-BA"/>
                <w14:ligatures w14:val="none"/>
              </w:rPr>
            </w:pPr>
          </w:p>
        </w:tc>
      </w:tr>
      <w:tr w:rsidR="008F6CCF" w:rsidRPr="00D371D2" w14:paraId="0AAC1072" w14:textId="77777777" w:rsidTr="008020DF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EB1F" w14:textId="77777777" w:rsidR="008F6CCF" w:rsidRPr="00D371D2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FD6C" w14:textId="77777777" w:rsidR="008F6CCF" w:rsidRPr="00D371D2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8E722" w14:textId="77777777" w:rsidR="008F6CCF" w:rsidRPr="00D371D2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27E774" w14:textId="77777777" w:rsidR="008F6CCF" w:rsidRPr="00D371D2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B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E740C1" w14:textId="77777777" w:rsidR="008F6CCF" w:rsidRPr="00D371D2" w:rsidRDefault="008F6CCF" w:rsidP="008F6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BA"/>
                <w14:ligatures w14:val="none"/>
              </w:rPr>
              <w:t> </w:t>
            </w:r>
          </w:p>
        </w:tc>
      </w:tr>
    </w:tbl>
    <w:p w14:paraId="5A5AB0BF" w14:textId="77777777" w:rsidR="00DD3907" w:rsidRDefault="00DD3907" w:rsidP="00DD37C5">
      <w:pPr>
        <w:rPr>
          <w:rFonts w:ascii="Times New Roman" w:hAnsi="Times New Roman" w:cs="Times New Roman"/>
          <w:b/>
          <w:sz w:val="22"/>
          <w:szCs w:val="22"/>
        </w:rPr>
      </w:pPr>
    </w:p>
    <w:p w14:paraId="62A06DBC" w14:textId="77777777" w:rsidR="00F81254" w:rsidRDefault="00F81254" w:rsidP="00DD37C5">
      <w:pPr>
        <w:rPr>
          <w:rFonts w:ascii="Times New Roman" w:hAnsi="Times New Roman" w:cs="Times New Roman"/>
          <w:b/>
          <w:sz w:val="22"/>
          <w:szCs w:val="22"/>
        </w:rPr>
      </w:pPr>
    </w:p>
    <w:p w14:paraId="43A4EF61" w14:textId="77777777" w:rsidR="00F81254" w:rsidRDefault="00F81254" w:rsidP="00DD37C5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2333" w:type="dxa"/>
        <w:tblInd w:w="-856" w:type="dxa"/>
        <w:tblLook w:val="04A0" w:firstRow="1" w:lastRow="0" w:firstColumn="1" w:lastColumn="0" w:noHBand="0" w:noVBand="1"/>
      </w:tblPr>
      <w:tblGrid>
        <w:gridCol w:w="511"/>
        <w:gridCol w:w="3463"/>
        <w:gridCol w:w="3114"/>
        <w:gridCol w:w="3402"/>
        <w:gridCol w:w="1843"/>
      </w:tblGrid>
      <w:tr w:rsidR="00FA5A8B" w:rsidRPr="00D371D2" w14:paraId="31E8B1ED" w14:textId="77777777" w:rsidTr="00753453">
        <w:trPr>
          <w:trHeight w:val="300"/>
        </w:trPr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220083B" w14:textId="77777777" w:rsidR="00FA5A8B" w:rsidRPr="00D371D2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4. Međunarodni ugovori, sporazumi ili konvencije</w:t>
            </w:r>
          </w:p>
        </w:tc>
      </w:tr>
      <w:tr w:rsidR="00FA5A8B" w:rsidRPr="00D371D2" w14:paraId="1F1BD2E6" w14:textId="77777777" w:rsidTr="00B81B89">
        <w:trPr>
          <w:trHeight w:val="10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FE998E" w14:textId="77777777" w:rsidR="00FA5A8B" w:rsidRPr="00D371D2" w:rsidRDefault="00FA5A8B" w:rsidP="0075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R.b.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1F2"/>
            <w:vAlign w:val="center"/>
            <w:hideMark/>
          </w:tcPr>
          <w:p w14:paraId="3055A8DD" w14:textId="77777777" w:rsidR="00FA5A8B" w:rsidRPr="00D371D2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Naziv međunarodnog ugovora, sporazuma ili konvencije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3BFCAD" w14:textId="77777777" w:rsidR="00FA5A8B" w:rsidRPr="00D371D2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Organizaciona jedinica(e) odgovorna(e) za pripremu/pokretanje inicijative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59633F" w14:textId="77777777" w:rsidR="00FA5A8B" w:rsidRPr="00D371D2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>Institucija odgovorna za upućivanje prijedloga Savjetu ministara BiH i Predsjedništvu BiH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413F07" w14:textId="77777777" w:rsidR="00FA5A8B" w:rsidRPr="00D371D2" w:rsidRDefault="00FA5A8B" w:rsidP="0075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D371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sr-Latn-BA"/>
                <w14:ligatures w14:val="none"/>
              </w:rPr>
              <w:t xml:space="preserve">Planirani rok za pripremu/ pokretanje inicijative </w:t>
            </w:r>
          </w:p>
        </w:tc>
      </w:tr>
      <w:tr w:rsidR="00CA318A" w:rsidRPr="00D371D2" w14:paraId="105EA66F" w14:textId="77777777" w:rsidTr="00107D9E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95DA" w14:textId="1423212A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lastRenderedPageBreak/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F8CEF" w14:textId="7D99AFCE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Konvencija o zajedničkom postupku provoza, 1987. (konvencija CTC)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444" w14:textId="20E4A798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Sektor za carine (Odsjek za postupak tranzita) i Kabinet direktora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14FD92" w14:textId="78158288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Ministarstvo spoljne trgovine i ekonomskih odnosa BiH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508DD9" w14:textId="336C75B6" w:rsidR="00CA318A" w:rsidRPr="00C4321F" w:rsidRDefault="00107D9E" w:rsidP="0010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 kvartal 2028. godine</w:t>
            </w:r>
          </w:p>
        </w:tc>
      </w:tr>
      <w:tr w:rsidR="00CA318A" w:rsidRPr="00D371D2" w14:paraId="339F7679" w14:textId="77777777" w:rsidTr="00107D9E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9AF" w14:textId="20BDCC95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1B61" w14:textId="66CE7CDF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Konvencija o pojednostavljenju formalnosti u trgovini robom (konvencija SAD)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249E8" w14:textId="09492FA5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Sektor za carine (Odsjek za postupak tranzita) i Kabinet direktora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DA11D1" w14:textId="6762EDAE" w:rsidR="00CA318A" w:rsidRPr="00C4321F" w:rsidRDefault="00CA318A" w:rsidP="00CA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C4321F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Ministarstvo spoljne trgovine i ekonomskih odnosa BiH 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EA2BCE" w14:textId="020E78C0" w:rsidR="00CA318A" w:rsidRPr="00C4321F" w:rsidRDefault="00107D9E" w:rsidP="0010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BA"/>
                <w14:ligatures w14:val="none"/>
              </w:rPr>
            </w:pPr>
            <w:r w:rsidRPr="00107D9E">
              <w:rPr>
                <w:rFonts w:ascii="Calibri" w:eastAsia="Times New Roman" w:hAnsi="Calibri" w:cs="Calibri"/>
                <w:kern w:val="0"/>
                <w:sz w:val="18"/>
                <w:szCs w:val="18"/>
                <w:lang w:eastAsia="sr-Latn-BA"/>
                <w14:ligatures w14:val="none"/>
              </w:rPr>
              <w:t>I kvartal 2028. godine</w:t>
            </w:r>
          </w:p>
        </w:tc>
      </w:tr>
    </w:tbl>
    <w:p w14:paraId="68E9C301" w14:textId="4C84B881" w:rsidR="00DD37C5" w:rsidRDefault="00DD37C5" w:rsidP="0016408A">
      <w:bookmarkStart w:id="21" w:name="_Toc200965987"/>
    </w:p>
    <w:p w14:paraId="5C71B119" w14:textId="0C621FB9" w:rsidR="00FA5A8B" w:rsidRPr="00363608" w:rsidRDefault="00FA5A8B" w:rsidP="00151D2A">
      <w:pPr>
        <w:pStyle w:val="Heading3"/>
        <w:ind w:left="-851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63608">
        <w:rPr>
          <w:rFonts w:ascii="Times New Roman" w:hAnsi="Times New Roman" w:cs="Times New Roman"/>
          <w:b/>
          <w:i/>
          <w:iCs/>
          <w:sz w:val="24"/>
          <w:szCs w:val="24"/>
        </w:rPr>
        <w:t>Lista visokih i kritičnih strateških rizika Uprave za indirektno oporezivanje  i mjera za otklanjanje rizika</w:t>
      </w:r>
      <w:bookmarkEnd w:id="21"/>
    </w:p>
    <w:tbl>
      <w:tblPr>
        <w:tblStyle w:val="TableGrid"/>
        <w:tblW w:w="13485" w:type="dxa"/>
        <w:tblInd w:w="-856" w:type="dxa"/>
        <w:tblLook w:val="04A0" w:firstRow="1" w:lastRow="0" w:firstColumn="1" w:lastColumn="0" w:noHBand="0" w:noVBand="1"/>
      </w:tblPr>
      <w:tblGrid>
        <w:gridCol w:w="640"/>
        <w:gridCol w:w="6423"/>
        <w:gridCol w:w="6422"/>
      </w:tblGrid>
      <w:tr w:rsidR="00FA5A8B" w14:paraId="45E4E174" w14:textId="77777777" w:rsidTr="00151D2A">
        <w:trPr>
          <w:trHeight w:val="459"/>
        </w:trPr>
        <w:tc>
          <w:tcPr>
            <w:tcW w:w="640" w:type="dxa"/>
            <w:shd w:val="clear" w:color="auto" w:fill="D9E1F2"/>
            <w:vAlign w:val="center"/>
          </w:tcPr>
          <w:p w14:paraId="10A3E301" w14:textId="77777777" w:rsidR="00FA5A8B" w:rsidRPr="000D1D64" w:rsidRDefault="00FA5A8B" w:rsidP="00753453">
            <w:pPr>
              <w:rPr>
                <w:rFonts w:ascii="Calibri" w:hAnsi="Calibri" w:cs="Calibri"/>
                <w:color w:val="000000" w:themeColor="text1"/>
              </w:rPr>
            </w:pPr>
            <w:r w:rsidRPr="000D1D6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hr-HR"/>
              </w:rPr>
              <w:t>R. b.</w:t>
            </w:r>
          </w:p>
        </w:tc>
        <w:tc>
          <w:tcPr>
            <w:tcW w:w="6423" w:type="dxa"/>
            <w:shd w:val="clear" w:color="auto" w:fill="D9E1F2"/>
            <w:vAlign w:val="center"/>
          </w:tcPr>
          <w:p w14:paraId="7A484572" w14:textId="77777777" w:rsidR="00FA5A8B" w:rsidRPr="000D1D64" w:rsidRDefault="00FA5A8B" w:rsidP="00753453">
            <w:pPr>
              <w:rPr>
                <w:rFonts w:ascii="Calibri" w:hAnsi="Calibri" w:cs="Calibri"/>
                <w:color w:val="000000" w:themeColor="text1"/>
              </w:rPr>
            </w:pPr>
            <w:r w:rsidRPr="000D1D64">
              <w:rPr>
                <w:rFonts w:ascii="Calibri" w:hAnsi="Calibri" w:cs="Calibri"/>
                <w:color w:val="000000" w:themeColor="text1"/>
                <w:sz w:val="20"/>
                <w:szCs w:val="20"/>
                <w:lang w:val="hr-HR"/>
              </w:rPr>
              <w:br w:type="page"/>
            </w:r>
            <w:r w:rsidRPr="000D1D6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hr-HR"/>
              </w:rPr>
              <w:br w:type="page"/>
            </w:r>
            <w:r w:rsidRPr="000D1D6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hr-HR"/>
              </w:rPr>
              <w:t>Naziv rizika</w:t>
            </w:r>
          </w:p>
        </w:tc>
        <w:tc>
          <w:tcPr>
            <w:tcW w:w="6422" w:type="dxa"/>
            <w:shd w:val="clear" w:color="auto" w:fill="D9E1F2"/>
            <w:vAlign w:val="center"/>
          </w:tcPr>
          <w:p w14:paraId="419D2D6F" w14:textId="77777777" w:rsidR="00FA5A8B" w:rsidRPr="000D1D64" w:rsidRDefault="00FA5A8B" w:rsidP="00753453">
            <w:pPr>
              <w:rPr>
                <w:rFonts w:ascii="Calibri" w:hAnsi="Calibri" w:cs="Calibri"/>
                <w:color w:val="000000" w:themeColor="text1"/>
              </w:rPr>
            </w:pPr>
            <w:r w:rsidRPr="000D1D6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hr-HR"/>
              </w:rPr>
              <w:t>Protivmjere</w:t>
            </w:r>
          </w:p>
        </w:tc>
      </w:tr>
      <w:tr w:rsidR="00FA5A8B" w14:paraId="2B371460" w14:textId="77777777" w:rsidTr="00151D2A">
        <w:trPr>
          <w:trHeight w:val="459"/>
        </w:trPr>
        <w:tc>
          <w:tcPr>
            <w:tcW w:w="640" w:type="dxa"/>
            <w:vAlign w:val="center"/>
          </w:tcPr>
          <w:p w14:paraId="78A9E8B8" w14:textId="365CF6E2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6423" w:type="dxa"/>
            <w:vAlign w:val="center"/>
          </w:tcPr>
          <w:p w14:paraId="2951C2EC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Nedostatak strateških dokumenata U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IO</w:t>
            </w:r>
            <w:r w:rsidRPr="000D1D64">
              <w:rPr>
                <w:rFonts w:ascii="Calibri" w:hAnsi="Calibri" w:cs="Calibri"/>
                <w:sz w:val="20"/>
                <w:lang w:val="pl-PL"/>
              </w:rPr>
              <w:t xml:space="preserve"> (neutvrđen strateški pravac razvoja);</w:t>
            </w:r>
          </w:p>
        </w:tc>
        <w:tc>
          <w:tcPr>
            <w:tcW w:w="6422" w:type="dxa"/>
          </w:tcPr>
          <w:p w14:paraId="40AF96C0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Kontinuirana kontrola realizacije prijedloga mjera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 xml:space="preserve"> i planiranih aktivnosti.</w:t>
            </w:r>
          </w:p>
        </w:tc>
      </w:tr>
      <w:tr w:rsidR="00FA5A8B" w14:paraId="602CCBF5" w14:textId="77777777" w:rsidTr="00151D2A">
        <w:trPr>
          <w:trHeight w:val="2321"/>
        </w:trPr>
        <w:tc>
          <w:tcPr>
            <w:tcW w:w="640" w:type="dxa"/>
            <w:vAlign w:val="center"/>
          </w:tcPr>
          <w:p w14:paraId="7B156B6E" w14:textId="413CDAC5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6423" w:type="dxa"/>
            <w:vAlign w:val="center"/>
          </w:tcPr>
          <w:p w14:paraId="7FC762E1" w14:textId="77777777" w:rsidR="00FA5A8B" w:rsidRPr="000D1D64" w:rsidRDefault="00FA5A8B" w:rsidP="00753453">
            <w:pPr>
              <w:ind w:left="-37"/>
              <w:rPr>
                <w:rFonts w:ascii="Calibri" w:hAnsi="Calibri" w:cs="Calibri"/>
                <w:sz w:val="20"/>
                <w:lang w:val="pl-PL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Neujednačeno provođenje istovjetnih poslovnih procesa u U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IO</w:t>
            </w:r>
            <w:r w:rsidRPr="000D1D64">
              <w:rPr>
                <w:rFonts w:ascii="Calibri" w:hAnsi="Calibri" w:cs="Calibri"/>
                <w:sz w:val="20"/>
                <w:lang w:val="pl-PL"/>
              </w:rPr>
              <w:t xml:space="preserve"> i neizvršavanje ili neblagovremeno izvršavanje obaveza iz djelokruga rada U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IO</w:t>
            </w:r>
            <w:r w:rsidRPr="000D1D64">
              <w:rPr>
                <w:rFonts w:ascii="Calibri" w:hAnsi="Calibri" w:cs="Calibri"/>
                <w:sz w:val="20"/>
                <w:lang w:val="pl-PL"/>
              </w:rPr>
              <w:t xml:space="preserve"> (nejednobrazna primjena propisa koji regulišu rad U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IO</w:t>
            </w:r>
            <w:r w:rsidRPr="000D1D64">
              <w:rPr>
                <w:rFonts w:ascii="Calibri" w:hAnsi="Calibri" w:cs="Calibri"/>
                <w:sz w:val="20"/>
                <w:lang w:val="pl-PL"/>
              </w:rPr>
              <w:t xml:space="preserve">) </w:t>
            </w:r>
          </w:p>
          <w:p w14:paraId="1F293EC3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</w:p>
        </w:tc>
        <w:tc>
          <w:tcPr>
            <w:tcW w:w="6422" w:type="dxa"/>
          </w:tcPr>
          <w:p w14:paraId="0C597D69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Kontinuirano praćenje donošenja izmjena i dopuna zakonskih propisa koji regulišu pitanja iz djelokruga rada UIO i informisanje organizacionih jedinica UIO; praćenje i kontrola realizacije zaključaka sa radnih sastanaka i Stručnog kolegija Uprave, obezbjeđivanje pune informisanosti direktora o stanju u Upravi putem pripreme kvalitetnih informacija, izvještaja i pojašnjenja; po potrebi sačinjavanje naloga, upozorenja i drugih instruktivnih akata za jednoobrazno postupanje zaposlenih u skladu sa propisima</w:t>
            </w:r>
          </w:p>
        </w:tc>
      </w:tr>
      <w:tr w:rsidR="00FA5A8B" w14:paraId="25851904" w14:textId="77777777" w:rsidTr="00151D2A">
        <w:trPr>
          <w:trHeight w:val="1148"/>
        </w:trPr>
        <w:tc>
          <w:tcPr>
            <w:tcW w:w="640" w:type="dxa"/>
            <w:vAlign w:val="center"/>
          </w:tcPr>
          <w:p w14:paraId="3199534A" w14:textId="1139DE9A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6423" w:type="dxa"/>
            <w:vAlign w:val="center"/>
          </w:tcPr>
          <w:p w14:paraId="621D1D31" w14:textId="77777777" w:rsidR="00FA5A8B" w:rsidRPr="000D1D64" w:rsidRDefault="00FA5A8B" w:rsidP="00753453">
            <w:pPr>
              <w:rPr>
                <w:rFonts w:ascii="Calibri" w:hAnsi="Calibri" w:cs="Calibri"/>
                <w:sz w:val="20"/>
                <w:lang w:val="pl-PL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Sel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e</w:t>
            </w:r>
            <w:r w:rsidRPr="000D1D64">
              <w:rPr>
                <w:rFonts w:ascii="Calibri" w:hAnsi="Calibri" w:cs="Calibri"/>
                <w:sz w:val="20"/>
                <w:lang w:val="pl-PL"/>
              </w:rPr>
              <w:t>ktivna i nejednobrazna primjena propisa iz oblasti prinudne naplate, neblagovremeno pokretanje postupka prinudne naplate i praćenje dugovanja</w:t>
            </w:r>
          </w:p>
          <w:p w14:paraId="11F5BC71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</w:p>
        </w:tc>
        <w:tc>
          <w:tcPr>
            <w:tcW w:w="6422" w:type="dxa"/>
            <w:vAlign w:val="center"/>
          </w:tcPr>
          <w:p w14:paraId="1B4AF426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Zakonski i podzakonski propisi koji uređuju sistem prinudne naplate; donesena Strategija provođenja prinudne naplate; poboljšan sistem internih kontrola; provođenje kontrola pravilnosti i blagovremenosti postupanja u provođenju postupka prinudne naplate od strane nadređenog rukovodioca.</w:t>
            </w:r>
          </w:p>
        </w:tc>
      </w:tr>
      <w:tr w:rsidR="00FA5A8B" w14:paraId="45A065D7" w14:textId="77777777" w:rsidTr="00151D2A">
        <w:trPr>
          <w:trHeight w:val="1160"/>
        </w:trPr>
        <w:tc>
          <w:tcPr>
            <w:tcW w:w="640" w:type="dxa"/>
            <w:vAlign w:val="center"/>
          </w:tcPr>
          <w:p w14:paraId="7E1D85AB" w14:textId="270744E7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6423" w:type="dxa"/>
            <w:vAlign w:val="center"/>
          </w:tcPr>
          <w:p w14:paraId="4D9DDB72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Kontrole nisu usmjerene na najrizičnija područja i obveznike</w:t>
            </w:r>
          </w:p>
        </w:tc>
        <w:tc>
          <w:tcPr>
            <w:tcW w:w="6422" w:type="dxa"/>
          </w:tcPr>
          <w:p w14:paraId="3BF874AA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Donesena pisana procedura o postupku kontrole; planski pristup kontrolama; definisanje oblasti i procenat odabira poreskih obveznika na osnovu analize rizika; kontinuirano praćenje rada putem izvještaja; praćenje rada i efekata zaposlenog od strane koordinatora i nadređenog.</w:t>
            </w:r>
          </w:p>
        </w:tc>
      </w:tr>
      <w:tr w:rsidR="00FA5A8B" w14:paraId="7D2D1F27" w14:textId="77777777" w:rsidTr="00151D2A">
        <w:trPr>
          <w:trHeight w:val="931"/>
        </w:trPr>
        <w:tc>
          <w:tcPr>
            <w:tcW w:w="640" w:type="dxa"/>
            <w:vAlign w:val="center"/>
          </w:tcPr>
          <w:p w14:paraId="356FB8E8" w14:textId="3FECFD58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6423" w:type="dxa"/>
            <w:vAlign w:val="center"/>
          </w:tcPr>
          <w:p w14:paraId="1A1560EB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Neadekvatna aplikativna rješenja i zloupotreba informacionog sistema</w:t>
            </w:r>
          </w:p>
        </w:tc>
        <w:tc>
          <w:tcPr>
            <w:tcW w:w="6422" w:type="dxa"/>
          </w:tcPr>
          <w:p w14:paraId="4133D988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Definisana procedura podnošenja zahtjeva za izradu aplikativnih rješenja; izrađena politika sigurnosti IT sistema; plan bezbjednosti informacionog sistema i definisane procedure pristupa informacionom sistemu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.</w:t>
            </w:r>
          </w:p>
        </w:tc>
      </w:tr>
      <w:tr w:rsidR="00FA5A8B" w14:paraId="2C9E95EA" w14:textId="77777777" w:rsidTr="00151D2A">
        <w:trPr>
          <w:trHeight w:val="1378"/>
        </w:trPr>
        <w:tc>
          <w:tcPr>
            <w:tcW w:w="640" w:type="dxa"/>
            <w:vAlign w:val="center"/>
          </w:tcPr>
          <w:p w14:paraId="471118D3" w14:textId="3DB5AB25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6423" w:type="dxa"/>
            <w:vAlign w:val="center"/>
          </w:tcPr>
          <w:p w14:paraId="75F221A7" w14:textId="77777777" w:rsidR="00FA5A8B" w:rsidRPr="000D1D64" w:rsidRDefault="00FA5A8B" w:rsidP="00753453">
            <w:pPr>
              <w:rPr>
                <w:rFonts w:ascii="Calibri" w:hAnsi="Calibri" w:cs="Calibri"/>
                <w:sz w:val="20"/>
                <w:lang w:val="pl-PL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Nepostojanje planskog pristupa opremanju i upravljanju smještajnim kapacitetima ili neadekvatno planiranje (neadekvatan smještaj zaposlenih i loši uslovi za rad).</w:t>
            </w:r>
          </w:p>
          <w:p w14:paraId="6501FD0D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</w:p>
        </w:tc>
        <w:tc>
          <w:tcPr>
            <w:tcW w:w="6422" w:type="dxa"/>
          </w:tcPr>
          <w:p w14:paraId="1855BF74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U saradnji sa nadležnim organima (UO UIO; SM BiH; MFiT) u kontinuitetu obezbjeđivati, u budžetu, prioritetno rješavanje potrebnih smještajnih kapaciteta UIO i rekonstrukciju postojećih; praćenje poštivanja standarda i uslova izgrađenosti i opremljenosti objekata UIO i graničnih prelaza i dr</w:t>
            </w:r>
          </w:p>
        </w:tc>
      </w:tr>
      <w:tr w:rsidR="00FA5A8B" w14:paraId="22A54AF8" w14:textId="77777777" w:rsidTr="00151D2A">
        <w:trPr>
          <w:trHeight w:val="701"/>
        </w:trPr>
        <w:tc>
          <w:tcPr>
            <w:tcW w:w="640" w:type="dxa"/>
            <w:vAlign w:val="center"/>
          </w:tcPr>
          <w:p w14:paraId="5AEA0481" w14:textId="53506AB6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6423" w:type="dxa"/>
            <w:vAlign w:val="center"/>
          </w:tcPr>
          <w:p w14:paraId="5EBBA22D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Netransparentno provođenje postupka javnih nabavki, neblagovremeno donošenje plana i pokretanje postupka javne nabavke,</w:t>
            </w:r>
          </w:p>
        </w:tc>
        <w:tc>
          <w:tcPr>
            <w:tcW w:w="6422" w:type="dxa"/>
          </w:tcPr>
          <w:p w14:paraId="5F4985F7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Donesen Pravilnik o javnim nabavkama u UIO; kontrola donošenja plana javnih nabavki; kontrola blagovremenosti izrade i dostavljanja TD;  provođenje obuka i dr</w:t>
            </w:r>
          </w:p>
        </w:tc>
      </w:tr>
      <w:tr w:rsidR="00FA5A8B" w14:paraId="271C57B6" w14:textId="77777777" w:rsidTr="00151D2A">
        <w:trPr>
          <w:trHeight w:val="918"/>
        </w:trPr>
        <w:tc>
          <w:tcPr>
            <w:tcW w:w="640" w:type="dxa"/>
            <w:vAlign w:val="center"/>
          </w:tcPr>
          <w:p w14:paraId="3A39D7B2" w14:textId="4BA1873A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6423" w:type="dxa"/>
            <w:vAlign w:val="center"/>
          </w:tcPr>
          <w:p w14:paraId="5814AC11" w14:textId="77777777" w:rsidR="00FA5A8B" w:rsidRPr="000D1D64" w:rsidRDefault="00FA5A8B" w:rsidP="00753453">
            <w:pPr>
              <w:rPr>
                <w:rFonts w:ascii="Calibri" w:hAnsi="Calibri" w:cs="Calibri"/>
                <w:sz w:val="20"/>
                <w:lang w:val="pl-PL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Neusvajanje budžeta, nedovoljno sredstava odobrenih budžetom, neusaglašenost budžeta sa planovima rada.</w:t>
            </w:r>
          </w:p>
          <w:p w14:paraId="2C19F14D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</w:p>
        </w:tc>
        <w:tc>
          <w:tcPr>
            <w:tcW w:w="6422" w:type="dxa"/>
          </w:tcPr>
          <w:p w14:paraId="7A4AEABD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Dosljedna primjena Instrukcije-Uputstva MFiT i propisanih procedura UIO u postupku pripreme budžetskog zahtjeva UIO; usaglašavanje budžetskog zahtjeva sa organizacionim jedinicama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 xml:space="preserve"> UIO.</w:t>
            </w:r>
          </w:p>
        </w:tc>
      </w:tr>
      <w:tr w:rsidR="00FA5A8B" w14:paraId="35E6CA6D" w14:textId="77777777" w:rsidTr="00151D2A">
        <w:trPr>
          <w:trHeight w:val="2091"/>
        </w:trPr>
        <w:tc>
          <w:tcPr>
            <w:tcW w:w="640" w:type="dxa"/>
            <w:vAlign w:val="center"/>
          </w:tcPr>
          <w:p w14:paraId="055DAF1F" w14:textId="01950AF5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6423" w:type="dxa"/>
            <w:vAlign w:val="center"/>
          </w:tcPr>
          <w:p w14:paraId="7613EF1B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sr-Cyrl-BA"/>
              </w:rPr>
              <w:t>Nepostojanje planskog i sistematičnog pristupa upravljanju ljudskim resursima, nemogućnost zapošljavanja i neusaglašenost ljudskih resursa sa stvarnim potrebama posla; neetično ponašanje zaposlenih i manjak kompentencija.</w:t>
            </w:r>
          </w:p>
        </w:tc>
        <w:tc>
          <w:tcPr>
            <w:tcW w:w="6422" w:type="dxa"/>
          </w:tcPr>
          <w:p w14:paraId="75C8DD82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sr-Cyrl-BA"/>
              </w:rPr>
              <w:t>Kontinuirana analiza ljudskih resursa; pribavljanje saglasnosti za dodatno zapošljavanje u skladu sa potrebama posla; konitinuirana edukacija zaposlenih; izbor rukovodilaca sa adekvatnim stručnim znanjem i vještinama rukovođenja; komunikacija sa zaposlenim putem redovnih sastanaka; nadzor nad kvalitetom rada; izrada pravila i propisa u vezi sprečavanja korupcije; upoznavanje zaposlenih sa Kodeksom ponašanja; nadzor nad pravilnosti postupanja po primjedbama na rad zaposlenih.</w:t>
            </w:r>
          </w:p>
        </w:tc>
      </w:tr>
      <w:tr w:rsidR="00FA5A8B" w14:paraId="30272A82" w14:textId="77777777" w:rsidTr="00151D2A">
        <w:trPr>
          <w:trHeight w:val="1148"/>
        </w:trPr>
        <w:tc>
          <w:tcPr>
            <w:tcW w:w="640" w:type="dxa"/>
            <w:vAlign w:val="center"/>
          </w:tcPr>
          <w:p w14:paraId="71F0775C" w14:textId="0CAEADF3" w:rsidR="00FA5A8B" w:rsidRPr="00D61968" w:rsidRDefault="00FA5A8B" w:rsidP="00753453">
            <w:pPr>
              <w:jc w:val="center"/>
              <w:rPr>
                <w:rFonts w:ascii="Calibri" w:hAnsi="Calibri" w:cs="Calibri"/>
                <w:bCs/>
              </w:rPr>
            </w:pPr>
            <w:r w:rsidRPr="00D61968">
              <w:rPr>
                <w:rFonts w:ascii="Calibri" w:hAnsi="Calibri" w:cs="Calibri"/>
                <w:bCs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6423" w:type="dxa"/>
            <w:vAlign w:val="center"/>
          </w:tcPr>
          <w:p w14:paraId="311FF45E" w14:textId="77777777" w:rsidR="00FA5A8B" w:rsidRPr="000D1D64" w:rsidRDefault="00FA5A8B" w:rsidP="00753453">
            <w:pPr>
              <w:rPr>
                <w:rFonts w:ascii="Calibri" w:hAnsi="Calibri" w:cs="Calibri"/>
                <w:sz w:val="20"/>
                <w:lang w:val="pl-PL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Neadekvatni kontrolni mehanizmi za smanjenje rizika na prihvatljiv nivo (rizici nisu stavljeni pod kontrolu.</w:t>
            </w:r>
          </w:p>
          <w:p w14:paraId="31EE7C03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</w:p>
        </w:tc>
        <w:tc>
          <w:tcPr>
            <w:tcW w:w="6422" w:type="dxa"/>
          </w:tcPr>
          <w:p w14:paraId="25184BF8" w14:textId="77777777" w:rsidR="00FA5A8B" w:rsidRPr="000D1D64" w:rsidRDefault="00FA5A8B" w:rsidP="00753453">
            <w:pPr>
              <w:rPr>
                <w:rFonts w:ascii="Calibri" w:hAnsi="Calibri" w:cs="Calibri"/>
              </w:rPr>
            </w:pPr>
            <w:r w:rsidRPr="000D1D64">
              <w:rPr>
                <w:rFonts w:ascii="Calibri" w:hAnsi="Calibri" w:cs="Calibri"/>
                <w:sz w:val="20"/>
                <w:lang w:val="pl-PL"/>
              </w:rPr>
              <w:t>Akt o finansijskom upravljanju i kontroli; Popis poslovnih procesa; Mapa poslovnih procesa; registar rizika; Plan kontrola i kontrolnih lista; izvještaj o rizicima; informacija o prenesenim rizicima; nadzor nadređenog rukovodioca</w:t>
            </w:r>
            <w:r w:rsidRPr="000D1D64">
              <w:rPr>
                <w:rFonts w:ascii="Calibri" w:hAnsi="Calibri" w:cs="Calibri"/>
                <w:sz w:val="20"/>
                <w:lang w:val="sr-Cyrl-BA"/>
              </w:rPr>
              <w:t>.</w:t>
            </w:r>
          </w:p>
        </w:tc>
      </w:tr>
    </w:tbl>
    <w:p w14:paraId="699686A7" w14:textId="77777777" w:rsidR="00FA5A8B" w:rsidRPr="00E4197F" w:rsidRDefault="00FA5A8B" w:rsidP="00753453">
      <w:pPr>
        <w:ind w:left="-567"/>
      </w:pPr>
    </w:p>
    <w:p w14:paraId="4EB8B52B" w14:textId="77777777" w:rsidR="00FA5A8B" w:rsidRDefault="00FA5A8B" w:rsidP="00753453">
      <w:pPr>
        <w:ind w:left="-426"/>
      </w:pPr>
    </w:p>
    <w:p w14:paraId="08DDDA88" w14:textId="77777777" w:rsidR="00FA5A8B" w:rsidRDefault="00FA5A8B"/>
    <w:sectPr w:rsidR="00FA5A8B" w:rsidSect="001645DE">
      <w:footerReference w:type="default" r:id="rId13"/>
      <w:pgSz w:w="16838" w:h="11906" w:orient="landscape"/>
      <w:pgMar w:top="397" w:right="397" w:bottom="397" w:left="1418" w:header="709" w:footer="52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50BA0" w14:textId="77777777" w:rsidR="00AC2A71" w:rsidRDefault="00AC2A71" w:rsidP="00602C3D">
      <w:pPr>
        <w:spacing w:after="0" w:line="240" w:lineRule="auto"/>
      </w:pPr>
      <w:r>
        <w:separator/>
      </w:r>
    </w:p>
  </w:endnote>
  <w:endnote w:type="continuationSeparator" w:id="0">
    <w:p w14:paraId="1C60ED85" w14:textId="77777777" w:rsidR="00AC2A71" w:rsidRDefault="00AC2A71" w:rsidP="0060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BDE4" w14:textId="77777777" w:rsidR="00276CDD" w:rsidRDefault="00276CDD">
    <w:pPr>
      <w:pStyle w:val="Footer"/>
      <w:jc w:val="right"/>
    </w:pPr>
  </w:p>
  <w:p w14:paraId="1C6AAC3F" w14:textId="77777777" w:rsidR="00276CDD" w:rsidRDefault="00276CDD" w:rsidP="00D44021">
    <w:pPr>
      <w:pStyle w:val="Footer"/>
      <w:tabs>
        <w:tab w:val="clear" w:pos="4536"/>
        <w:tab w:val="clear" w:pos="9072"/>
        <w:tab w:val="left" w:pos="649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099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BE84B" w14:textId="6AA0AA89" w:rsidR="00276CDD" w:rsidRDefault="00276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FA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94B5918" w14:textId="77777777" w:rsidR="00276CDD" w:rsidRDefault="00276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50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E5C03" w14:textId="2A60EAE6" w:rsidR="00276CDD" w:rsidRDefault="00276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FA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273CA5C0" w14:textId="77777777" w:rsidR="00276CDD" w:rsidRDefault="00276CDD" w:rsidP="00D44021">
    <w:pPr>
      <w:pStyle w:val="Footer"/>
      <w:tabs>
        <w:tab w:val="clear" w:pos="4536"/>
        <w:tab w:val="clear" w:pos="9072"/>
        <w:tab w:val="left" w:pos="6492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DE115" w14:textId="02D5EC9E" w:rsidR="00E438FA" w:rsidRDefault="00E438FA" w:rsidP="00EC3530">
    <w:pPr>
      <w:pStyle w:val="Footer"/>
    </w:pPr>
  </w:p>
  <w:p w14:paraId="78F0D7AA" w14:textId="77777777" w:rsidR="00E438FA" w:rsidRDefault="00E43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4A1F" w14:textId="77777777" w:rsidR="00AC2A71" w:rsidRDefault="00AC2A71" w:rsidP="00602C3D">
      <w:pPr>
        <w:spacing w:after="0" w:line="240" w:lineRule="auto"/>
      </w:pPr>
      <w:r>
        <w:separator/>
      </w:r>
    </w:p>
  </w:footnote>
  <w:footnote w:type="continuationSeparator" w:id="0">
    <w:p w14:paraId="7B225D0B" w14:textId="77777777" w:rsidR="00AC2A71" w:rsidRDefault="00AC2A71" w:rsidP="0060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94B37" w14:textId="77777777" w:rsidR="00276CDD" w:rsidRDefault="0027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5BE5" w14:textId="77777777" w:rsidR="00276CDD" w:rsidRDefault="00276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CED"/>
    <w:multiLevelType w:val="multilevel"/>
    <w:tmpl w:val="EE2A4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8421D8"/>
    <w:multiLevelType w:val="hybridMultilevel"/>
    <w:tmpl w:val="2A9059C6"/>
    <w:lvl w:ilvl="0" w:tplc="EF7C0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22820"/>
    <w:multiLevelType w:val="hybridMultilevel"/>
    <w:tmpl w:val="2BC0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11EDC"/>
    <w:multiLevelType w:val="hybridMultilevel"/>
    <w:tmpl w:val="0816ADA8"/>
    <w:lvl w:ilvl="0" w:tplc="88DCC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3AD5"/>
    <w:multiLevelType w:val="multilevel"/>
    <w:tmpl w:val="72D2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FBE17CA"/>
    <w:multiLevelType w:val="hybridMultilevel"/>
    <w:tmpl w:val="7ADA8EF2"/>
    <w:lvl w:ilvl="0" w:tplc="485E9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BC"/>
    <w:multiLevelType w:val="hybridMultilevel"/>
    <w:tmpl w:val="92C04966"/>
    <w:lvl w:ilvl="0" w:tplc="3926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86"/>
    <w:rsid w:val="00001C68"/>
    <w:rsid w:val="00001CAD"/>
    <w:rsid w:val="0000239F"/>
    <w:rsid w:val="00004C15"/>
    <w:rsid w:val="0001386F"/>
    <w:rsid w:val="00013A4D"/>
    <w:rsid w:val="00015D61"/>
    <w:rsid w:val="000205CF"/>
    <w:rsid w:val="00021D76"/>
    <w:rsid w:val="00025814"/>
    <w:rsid w:val="00025B7B"/>
    <w:rsid w:val="00026253"/>
    <w:rsid w:val="00030CB4"/>
    <w:rsid w:val="000313D5"/>
    <w:rsid w:val="00033472"/>
    <w:rsid w:val="00033687"/>
    <w:rsid w:val="0003378D"/>
    <w:rsid w:val="00034B51"/>
    <w:rsid w:val="00034EE9"/>
    <w:rsid w:val="000356F3"/>
    <w:rsid w:val="00035BE8"/>
    <w:rsid w:val="00036DC3"/>
    <w:rsid w:val="000412A4"/>
    <w:rsid w:val="00041CE3"/>
    <w:rsid w:val="000421EB"/>
    <w:rsid w:val="000437B2"/>
    <w:rsid w:val="00045DBA"/>
    <w:rsid w:val="00047311"/>
    <w:rsid w:val="00047C86"/>
    <w:rsid w:val="000504B8"/>
    <w:rsid w:val="00054710"/>
    <w:rsid w:val="00057797"/>
    <w:rsid w:val="00057B11"/>
    <w:rsid w:val="00057EEE"/>
    <w:rsid w:val="00057F25"/>
    <w:rsid w:val="00065107"/>
    <w:rsid w:val="00070C5D"/>
    <w:rsid w:val="0007268C"/>
    <w:rsid w:val="00073C2A"/>
    <w:rsid w:val="0007445F"/>
    <w:rsid w:val="000754E9"/>
    <w:rsid w:val="00080CE7"/>
    <w:rsid w:val="00084C6A"/>
    <w:rsid w:val="00086484"/>
    <w:rsid w:val="00086B9F"/>
    <w:rsid w:val="00086E75"/>
    <w:rsid w:val="00091351"/>
    <w:rsid w:val="00091570"/>
    <w:rsid w:val="00092207"/>
    <w:rsid w:val="000925C0"/>
    <w:rsid w:val="00093070"/>
    <w:rsid w:val="00093BD4"/>
    <w:rsid w:val="000A2121"/>
    <w:rsid w:val="000A42F8"/>
    <w:rsid w:val="000A5492"/>
    <w:rsid w:val="000B0E2A"/>
    <w:rsid w:val="000B2A4B"/>
    <w:rsid w:val="000B361C"/>
    <w:rsid w:val="000B52EA"/>
    <w:rsid w:val="000B7133"/>
    <w:rsid w:val="000B75F0"/>
    <w:rsid w:val="000C039E"/>
    <w:rsid w:val="000C04A1"/>
    <w:rsid w:val="000C10AA"/>
    <w:rsid w:val="000C22CC"/>
    <w:rsid w:val="000C3E08"/>
    <w:rsid w:val="000C5FBD"/>
    <w:rsid w:val="000C6109"/>
    <w:rsid w:val="000C6659"/>
    <w:rsid w:val="000C7438"/>
    <w:rsid w:val="000D0092"/>
    <w:rsid w:val="000D1D64"/>
    <w:rsid w:val="000D259F"/>
    <w:rsid w:val="000D26AE"/>
    <w:rsid w:val="000D2B1E"/>
    <w:rsid w:val="000D30B6"/>
    <w:rsid w:val="000D41F3"/>
    <w:rsid w:val="000D5076"/>
    <w:rsid w:val="000D737E"/>
    <w:rsid w:val="000D786C"/>
    <w:rsid w:val="000E0505"/>
    <w:rsid w:val="000E0763"/>
    <w:rsid w:val="000E2505"/>
    <w:rsid w:val="000E362D"/>
    <w:rsid w:val="000E39DB"/>
    <w:rsid w:val="000E61A7"/>
    <w:rsid w:val="000F3E18"/>
    <w:rsid w:val="000F4147"/>
    <w:rsid w:val="000F5BCD"/>
    <w:rsid w:val="000F61F4"/>
    <w:rsid w:val="000F6A08"/>
    <w:rsid w:val="0010780B"/>
    <w:rsid w:val="00107B87"/>
    <w:rsid w:val="00107BEC"/>
    <w:rsid w:val="00107D9E"/>
    <w:rsid w:val="00111C84"/>
    <w:rsid w:val="00115EB9"/>
    <w:rsid w:val="00120A22"/>
    <w:rsid w:val="00120D65"/>
    <w:rsid w:val="00120DD9"/>
    <w:rsid w:val="00122BB9"/>
    <w:rsid w:val="00123958"/>
    <w:rsid w:val="00126DB1"/>
    <w:rsid w:val="00127637"/>
    <w:rsid w:val="001276B4"/>
    <w:rsid w:val="00127946"/>
    <w:rsid w:val="00127A77"/>
    <w:rsid w:val="00131917"/>
    <w:rsid w:val="001321EE"/>
    <w:rsid w:val="00134036"/>
    <w:rsid w:val="0013492C"/>
    <w:rsid w:val="00135D0D"/>
    <w:rsid w:val="00135DE4"/>
    <w:rsid w:val="00137D57"/>
    <w:rsid w:val="00143BCD"/>
    <w:rsid w:val="0014486C"/>
    <w:rsid w:val="001449E8"/>
    <w:rsid w:val="00144B04"/>
    <w:rsid w:val="00151B7D"/>
    <w:rsid w:val="00151D2A"/>
    <w:rsid w:val="00152003"/>
    <w:rsid w:val="001525FA"/>
    <w:rsid w:val="00152941"/>
    <w:rsid w:val="00157ABE"/>
    <w:rsid w:val="00161E06"/>
    <w:rsid w:val="00163A97"/>
    <w:rsid w:val="0016408A"/>
    <w:rsid w:val="001645DE"/>
    <w:rsid w:val="00164739"/>
    <w:rsid w:val="00165774"/>
    <w:rsid w:val="0017051C"/>
    <w:rsid w:val="00171121"/>
    <w:rsid w:val="00172140"/>
    <w:rsid w:val="00174977"/>
    <w:rsid w:val="00175E6A"/>
    <w:rsid w:val="00180474"/>
    <w:rsid w:val="00182FB0"/>
    <w:rsid w:val="00184145"/>
    <w:rsid w:val="00185017"/>
    <w:rsid w:val="00192CC2"/>
    <w:rsid w:val="00194730"/>
    <w:rsid w:val="00196AE5"/>
    <w:rsid w:val="001A221F"/>
    <w:rsid w:val="001A3711"/>
    <w:rsid w:val="001A49AF"/>
    <w:rsid w:val="001A7426"/>
    <w:rsid w:val="001A7D0C"/>
    <w:rsid w:val="001B0389"/>
    <w:rsid w:val="001B0E35"/>
    <w:rsid w:val="001B5328"/>
    <w:rsid w:val="001B575B"/>
    <w:rsid w:val="001B6197"/>
    <w:rsid w:val="001B68B1"/>
    <w:rsid w:val="001B68B4"/>
    <w:rsid w:val="001B6A80"/>
    <w:rsid w:val="001C10AD"/>
    <w:rsid w:val="001C14DA"/>
    <w:rsid w:val="001C312A"/>
    <w:rsid w:val="001C4479"/>
    <w:rsid w:val="001C68F6"/>
    <w:rsid w:val="001C7910"/>
    <w:rsid w:val="001D002C"/>
    <w:rsid w:val="001D1401"/>
    <w:rsid w:val="001D1B38"/>
    <w:rsid w:val="001D67A6"/>
    <w:rsid w:val="001E08B7"/>
    <w:rsid w:val="001E0FD8"/>
    <w:rsid w:val="001E2740"/>
    <w:rsid w:val="001E45B9"/>
    <w:rsid w:val="001E6F33"/>
    <w:rsid w:val="001E7052"/>
    <w:rsid w:val="001E705D"/>
    <w:rsid w:val="001F2A81"/>
    <w:rsid w:val="001F44DA"/>
    <w:rsid w:val="001F56D7"/>
    <w:rsid w:val="001F63A8"/>
    <w:rsid w:val="001F6F92"/>
    <w:rsid w:val="001F7CFB"/>
    <w:rsid w:val="002014BA"/>
    <w:rsid w:val="00202D4A"/>
    <w:rsid w:val="0020624E"/>
    <w:rsid w:val="002065E6"/>
    <w:rsid w:val="00206BB3"/>
    <w:rsid w:val="002128E8"/>
    <w:rsid w:val="00214E8C"/>
    <w:rsid w:val="002150BD"/>
    <w:rsid w:val="00217810"/>
    <w:rsid w:val="00220932"/>
    <w:rsid w:val="0022288F"/>
    <w:rsid w:val="0022323F"/>
    <w:rsid w:val="002256C8"/>
    <w:rsid w:val="00227F6D"/>
    <w:rsid w:val="002326BE"/>
    <w:rsid w:val="0023498C"/>
    <w:rsid w:val="00234B85"/>
    <w:rsid w:val="00235B38"/>
    <w:rsid w:val="002360C3"/>
    <w:rsid w:val="0024169F"/>
    <w:rsid w:val="0024235D"/>
    <w:rsid w:val="00245072"/>
    <w:rsid w:val="0024694C"/>
    <w:rsid w:val="002476BA"/>
    <w:rsid w:val="00251291"/>
    <w:rsid w:val="0025185C"/>
    <w:rsid w:val="00254A2E"/>
    <w:rsid w:val="00255A7C"/>
    <w:rsid w:val="00255A8E"/>
    <w:rsid w:val="002617DF"/>
    <w:rsid w:val="002628A2"/>
    <w:rsid w:val="00264660"/>
    <w:rsid w:val="0027064E"/>
    <w:rsid w:val="00270E00"/>
    <w:rsid w:val="002749DC"/>
    <w:rsid w:val="002749FA"/>
    <w:rsid w:val="00274B87"/>
    <w:rsid w:val="00276CDD"/>
    <w:rsid w:val="002803C0"/>
    <w:rsid w:val="00281457"/>
    <w:rsid w:val="00281DA5"/>
    <w:rsid w:val="00287BCB"/>
    <w:rsid w:val="00295679"/>
    <w:rsid w:val="00295794"/>
    <w:rsid w:val="00295A23"/>
    <w:rsid w:val="00295FBA"/>
    <w:rsid w:val="002A2763"/>
    <w:rsid w:val="002A38C7"/>
    <w:rsid w:val="002A4ED2"/>
    <w:rsid w:val="002A5C88"/>
    <w:rsid w:val="002B2E35"/>
    <w:rsid w:val="002B6545"/>
    <w:rsid w:val="002B6801"/>
    <w:rsid w:val="002C0FE1"/>
    <w:rsid w:val="002C2FE5"/>
    <w:rsid w:val="002C5C58"/>
    <w:rsid w:val="002C60C1"/>
    <w:rsid w:val="002C6B9A"/>
    <w:rsid w:val="002C6C3A"/>
    <w:rsid w:val="002D04B6"/>
    <w:rsid w:val="002D261A"/>
    <w:rsid w:val="002D3909"/>
    <w:rsid w:val="002D6795"/>
    <w:rsid w:val="002E2376"/>
    <w:rsid w:val="002E3578"/>
    <w:rsid w:val="002E46D7"/>
    <w:rsid w:val="002E4AC4"/>
    <w:rsid w:val="002E6271"/>
    <w:rsid w:val="002E6E28"/>
    <w:rsid w:val="002E72C6"/>
    <w:rsid w:val="002F1ACE"/>
    <w:rsid w:val="002F2673"/>
    <w:rsid w:val="002F3033"/>
    <w:rsid w:val="002F3FAB"/>
    <w:rsid w:val="0030108F"/>
    <w:rsid w:val="00302BE6"/>
    <w:rsid w:val="00302CBA"/>
    <w:rsid w:val="00304066"/>
    <w:rsid w:val="00306E80"/>
    <w:rsid w:val="00310722"/>
    <w:rsid w:val="003109A7"/>
    <w:rsid w:val="00312107"/>
    <w:rsid w:val="00315812"/>
    <w:rsid w:val="0031610C"/>
    <w:rsid w:val="003230C0"/>
    <w:rsid w:val="00324180"/>
    <w:rsid w:val="00326D97"/>
    <w:rsid w:val="00327EE2"/>
    <w:rsid w:val="00330944"/>
    <w:rsid w:val="00331556"/>
    <w:rsid w:val="00337A49"/>
    <w:rsid w:val="00337CC0"/>
    <w:rsid w:val="003448FC"/>
    <w:rsid w:val="0035089A"/>
    <w:rsid w:val="0035492A"/>
    <w:rsid w:val="003567FA"/>
    <w:rsid w:val="00356F41"/>
    <w:rsid w:val="003617B4"/>
    <w:rsid w:val="00362A2C"/>
    <w:rsid w:val="00363608"/>
    <w:rsid w:val="003659B4"/>
    <w:rsid w:val="00366FC5"/>
    <w:rsid w:val="003675F0"/>
    <w:rsid w:val="00367966"/>
    <w:rsid w:val="00367B17"/>
    <w:rsid w:val="00367BE7"/>
    <w:rsid w:val="00380C93"/>
    <w:rsid w:val="00384C83"/>
    <w:rsid w:val="00387892"/>
    <w:rsid w:val="00390322"/>
    <w:rsid w:val="00390708"/>
    <w:rsid w:val="00390E2E"/>
    <w:rsid w:val="00392233"/>
    <w:rsid w:val="003938F9"/>
    <w:rsid w:val="00395A47"/>
    <w:rsid w:val="003A0222"/>
    <w:rsid w:val="003A2C0A"/>
    <w:rsid w:val="003A54E8"/>
    <w:rsid w:val="003A6C5C"/>
    <w:rsid w:val="003B068A"/>
    <w:rsid w:val="003B0987"/>
    <w:rsid w:val="003B213B"/>
    <w:rsid w:val="003B2974"/>
    <w:rsid w:val="003C23A2"/>
    <w:rsid w:val="003C4B36"/>
    <w:rsid w:val="003C5E63"/>
    <w:rsid w:val="003C78B7"/>
    <w:rsid w:val="003C78BA"/>
    <w:rsid w:val="003D0E0F"/>
    <w:rsid w:val="003D441B"/>
    <w:rsid w:val="003D7CDE"/>
    <w:rsid w:val="003E0B29"/>
    <w:rsid w:val="003E0F61"/>
    <w:rsid w:val="003E1637"/>
    <w:rsid w:val="003E1A71"/>
    <w:rsid w:val="003E3265"/>
    <w:rsid w:val="003E4B5A"/>
    <w:rsid w:val="003E4E90"/>
    <w:rsid w:val="003E5135"/>
    <w:rsid w:val="003E52ED"/>
    <w:rsid w:val="003E5CBC"/>
    <w:rsid w:val="003E681E"/>
    <w:rsid w:val="003F70D4"/>
    <w:rsid w:val="0040612C"/>
    <w:rsid w:val="0040664E"/>
    <w:rsid w:val="00407E4D"/>
    <w:rsid w:val="00410C57"/>
    <w:rsid w:val="00410FFC"/>
    <w:rsid w:val="00412A50"/>
    <w:rsid w:val="004130C1"/>
    <w:rsid w:val="004165CD"/>
    <w:rsid w:val="00425AA5"/>
    <w:rsid w:val="00427067"/>
    <w:rsid w:val="0043554D"/>
    <w:rsid w:val="004356E9"/>
    <w:rsid w:val="004371F1"/>
    <w:rsid w:val="00440858"/>
    <w:rsid w:val="00442D84"/>
    <w:rsid w:val="0044403C"/>
    <w:rsid w:val="00446F5F"/>
    <w:rsid w:val="004524DC"/>
    <w:rsid w:val="004547F5"/>
    <w:rsid w:val="004548A4"/>
    <w:rsid w:val="004557CB"/>
    <w:rsid w:val="00462148"/>
    <w:rsid w:val="00462792"/>
    <w:rsid w:val="00464705"/>
    <w:rsid w:val="0046768C"/>
    <w:rsid w:val="004679A4"/>
    <w:rsid w:val="0047235C"/>
    <w:rsid w:val="00472FDA"/>
    <w:rsid w:val="00473A9C"/>
    <w:rsid w:val="00475C3A"/>
    <w:rsid w:val="00477E3A"/>
    <w:rsid w:val="00480230"/>
    <w:rsid w:val="004822CF"/>
    <w:rsid w:val="004836EC"/>
    <w:rsid w:val="00486043"/>
    <w:rsid w:val="00487A61"/>
    <w:rsid w:val="00490345"/>
    <w:rsid w:val="0049380B"/>
    <w:rsid w:val="0049525C"/>
    <w:rsid w:val="00496C36"/>
    <w:rsid w:val="00496D59"/>
    <w:rsid w:val="004A1CF8"/>
    <w:rsid w:val="004A3C79"/>
    <w:rsid w:val="004A5546"/>
    <w:rsid w:val="004A72DA"/>
    <w:rsid w:val="004B081E"/>
    <w:rsid w:val="004B0ADE"/>
    <w:rsid w:val="004B359A"/>
    <w:rsid w:val="004B58D7"/>
    <w:rsid w:val="004B7B9D"/>
    <w:rsid w:val="004C372D"/>
    <w:rsid w:val="004C3825"/>
    <w:rsid w:val="004C3A29"/>
    <w:rsid w:val="004C413A"/>
    <w:rsid w:val="004C5B16"/>
    <w:rsid w:val="004C6F71"/>
    <w:rsid w:val="004D156F"/>
    <w:rsid w:val="004D2298"/>
    <w:rsid w:val="004D5F66"/>
    <w:rsid w:val="004E0870"/>
    <w:rsid w:val="004E131C"/>
    <w:rsid w:val="004E1560"/>
    <w:rsid w:val="004E2A03"/>
    <w:rsid w:val="004E3741"/>
    <w:rsid w:val="004E4D77"/>
    <w:rsid w:val="004F0942"/>
    <w:rsid w:val="004F1B99"/>
    <w:rsid w:val="004F35FA"/>
    <w:rsid w:val="004F4EC5"/>
    <w:rsid w:val="004F58C9"/>
    <w:rsid w:val="004F64F0"/>
    <w:rsid w:val="005031A0"/>
    <w:rsid w:val="0050322D"/>
    <w:rsid w:val="0050425D"/>
    <w:rsid w:val="00505487"/>
    <w:rsid w:val="005060A6"/>
    <w:rsid w:val="005062E4"/>
    <w:rsid w:val="0050647B"/>
    <w:rsid w:val="005135D8"/>
    <w:rsid w:val="00516DF1"/>
    <w:rsid w:val="00517317"/>
    <w:rsid w:val="00517D88"/>
    <w:rsid w:val="00521162"/>
    <w:rsid w:val="00522372"/>
    <w:rsid w:val="00524E32"/>
    <w:rsid w:val="0052729A"/>
    <w:rsid w:val="005318DD"/>
    <w:rsid w:val="00533E3E"/>
    <w:rsid w:val="00535A4E"/>
    <w:rsid w:val="0054189B"/>
    <w:rsid w:val="005434F1"/>
    <w:rsid w:val="005438B3"/>
    <w:rsid w:val="005439B4"/>
    <w:rsid w:val="00544DB1"/>
    <w:rsid w:val="00550170"/>
    <w:rsid w:val="0055147F"/>
    <w:rsid w:val="00552561"/>
    <w:rsid w:val="0055264F"/>
    <w:rsid w:val="00553E05"/>
    <w:rsid w:val="00553EBE"/>
    <w:rsid w:val="00560E8B"/>
    <w:rsid w:val="00561FB5"/>
    <w:rsid w:val="005623B9"/>
    <w:rsid w:val="00562A3C"/>
    <w:rsid w:val="00564533"/>
    <w:rsid w:val="005654F3"/>
    <w:rsid w:val="0056797D"/>
    <w:rsid w:val="00567BA0"/>
    <w:rsid w:val="00571B4D"/>
    <w:rsid w:val="00571B98"/>
    <w:rsid w:val="0057251A"/>
    <w:rsid w:val="00575E99"/>
    <w:rsid w:val="00576706"/>
    <w:rsid w:val="00576DCF"/>
    <w:rsid w:val="00586570"/>
    <w:rsid w:val="0058692C"/>
    <w:rsid w:val="005900A5"/>
    <w:rsid w:val="0059171A"/>
    <w:rsid w:val="00592F86"/>
    <w:rsid w:val="00594BB6"/>
    <w:rsid w:val="00596872"/>
    <w:rsid w:val="005A3410"/>
    <w:rsid w:val="005A4768"/>
    <w:rsid w:val="005A4D2B"/>
    <w:rsid w:val="005A7A04"/>
    <w:rsid w:val="005B05FE"/>
    <w:rsid w:val="005B0C7B"/>
    <w:rsid w:val="005B7B77"/>
    <w:rsid w:val="005C1A5D"/>
    <w:rsid w:val="005C3AF8"/>
    <w:rsid w:val="005C3BA8"/>
    <w:rsid w:val="005C57D8"/>
    <w:rsid w:val="005C6BAA"/>
    <w:rsid w:val="005C704F"/>
    <w:rsid w:val="005D04EF"/>
    <w:rsid w:val="005D35B6"/>
    <w:rsid w:val="005D3B08"/>
    <w:rsid w:val="005D4863"/>
    <w:rsid w:val="005D5194"/>
    <w:rsid w:val="005D54F7"/>
    <w:rsid w:val="005D6009"/>
    <w:rsid w:val="005D63BB"/>
    <w:rsid w:val="005D648A"/>
    <w:rsid w:val="005D703C"/>
    <w:rsid w:val="005E025B"/>
    <w:rsid w:val="005E2F7E"/>
    <w:rsid w:val="005E373A"/>
    <w:rsid w:val="005E427F"/>
    <w:rsid w:val="005E6021"/>
    <w:rsid w:val="005E7FB8"/>
    <w:rsid w:val="005F208A"/>
    <w:rsid w:val="005F2151"/>
    <w:rsid w:val="005F31A5"/>
    <w:rsid w:val="005F37E6"/>
    <w:rsid w:val="005F3F8C"/>
    <w:rsid w:val="005F57E7"/>
    <w:rsid w:val="005F59DE"/>
    <w:rsid w:val="00602C3D"/>
    <w:rsid w:val="00603E58"/>
    <w:rsid w:val="006066B0"/>
    <w:rsid w:val="0060735A"/>
    <w:rsid w:val="006105A3"/>
    <w:rsid w:val="00610DBC"/>
    <w:rsid w:val="006147DA"/>
    <w:rsid w:val="00615A96"/>
    <w:rsid w:val="00620A70"/>
    <w:rsid w:val="0062151C"/>
    <w:rsid w:val="00624855"/>
    <w:rsid w:val="00631820"/>
    <w:rsid w:val="006334A2"/>
    <w:rsid w:val="00633CBE"/>
    <w:rsid w:val="00635FCE"/>
    <w:rsid w:val="00640B68"/>
    <w:rsid w:val="0064140A"/>
    <w:rsid w:val="00642390"/>
    <w:rsid w:val="00642521"/>
    <w:rsid w:val="00644FDF"/>
    <w:rsid w:val="0064511E"/>
    <w:rsid w:val="00646A57"/>
    <w:rsid w:val="00647180"/>
    <w:rsid w:val="00650C56"/>
    <w:rsid w:val="0065117E"/>
    <w:rsid w:val="00652EEA"/>
    <w:rsid w:val="00656C1C"/>
    <w:rsid w:val="006604A4"/>
    <w:rsid w:val="006609C4"/>
    <w:rsid w:val="00663E54"/>
    <w:rsid w:val="006648AD"/>
    <w:rsid w:val="006666E0"/>
    <w:rsid w:val="00671AE6"/>
    <w:rsid w:val="00673F3A"/>
    <w:rsid w:val="00674BD6"/>
    <w:rsid w:val="00675BAC"/>
    <w:rsid w:val="00675C09"/>
    <w:rsid w:val="00676535"/>
    <w:rsid w:val="00676A26"/>
    <w:rsid w:val="00676AF3"/>
    <w:rsid w:val="006777B3"/>
    <w:rsid w:val="00680CD4"/>
    <w:rsid w:val="00680E65"/>
    <w:rsid w:val="0068140C"/>
    <w:rsid w:val="00683474"/>
    <w:rsid w:val="006839BA"/>
    <w:rsid w:val="006873D4"/>
    <w:rsid w:val="006906A5"/>
    <w:rsid w:val="00690800"/>
    <w:rsid w:val="00691FD7"/>
    <w:rsid w:val="00692882"/>
    <w:rsid w:val="00692A28"/>
    <w:rsid w:val="00695C4B"/>
    <w:rsid w:val="00695CBF"/>
    <w:rsid w:val="00696455"/>
    <w:rsid w:val="006A1C0A"/>
    <w:rsid w:val="006A2C21"/>
    <w:rsid w:val="006A3723"/>
    <w:rsid w:val="006A5186"/>
    <w:rsid w:val="006A7809"/>
    <w:rsid w:val="006B047A"/>
    <w:rsid w:val="006B382D"/>
    <w:rsid w:val="006B421D"/>
    <w:rsid w:val="006B616D"/>
    <w:rsid w:val="006B7FA7"/>
    <w:rsid w:val="006C04A6"/>
    <w:rsid w:val="006C15D0"/>
    <w:rsid w:val="006C33E0"/>
    <w:rsid w:val="006C3925"/>
    <w:rsid w:val="006C4382"/>
    <w:rsid w:val="006C6119"/>
    <w:rsid w:val="006D19AF"/>
    <w:rsid w:val="006D1C9C"/>
    <w:rsid w:val="006D3F82"/>
    <w:rsid w:val="006D4968"/>
    <w:rsid w:val="006E169B"/>
    <w:rsid w:val="006E4491"/>
    <w:rsid w:val="006E452F"/>
    <w:rsid w:val="006F2ADC"/>
    <w:rsid w:val="006F3A33"/>
    <w:rsid w:val="006F5FA2"/>
    <w:rsid w:val="006F6335"/>
    <w:rsid w:val="006F6E29"/>
    <w:rsid w:val="007027E5"/>
    <w:rsid w:val="007045CD"/>
    <w:rsid w:val="00705A27"/>
    <w:rsid w:val="00707ACD"/>
    <w:rsid w:val="007119E2"/>
    <w:rsid w:val="00711E20"/>
    <w:rsid w:val="00713FC5"/>
    <w:rsid w:val="0071446F"/>
    <w:rsid w:val="00715436"/>
    <w:rsid w:val="007159A4"/>
    <w:rsid w:val="00715CE2"/>
    <w:rsid w:val="00717A27"/>
    <w:rsid w:val="0072106B"/>
    <w:rsid w:val="00721AE0"/>
    <w:rsid w:val="007226E5"/>
    <w:rsid w:val="007256B8"/>
    <w:rsid w:val="00725A0D"/>
    <w:rsid w:val="00725D5F"/>
    <w:rsid w:val="00733B5D"/>
    <w:rsid w:val="00734EFA"/>
    <w:rsid w:val="00735483"/>
    <w:rsid w:val="0073690D"/>
    <w:rsid w:val="00736D96"/>
    <w:rsid w:val="00742440"/>
    <w:rsid w:val="007505E9"/>
    <w:rsid w:val="00750991"/>
    <w:rsid w:val="00751660"/>
    <w:rsid w:val="00753453"/>
    <w:rsid w:val="007537D2"/>
    <w:rsid w:val="007549C3"/>
    <w:rsid w:val="007556ED"/>
    <w:rsid w:val="00755DB8"/>
    <w:rsid w:val="0075654E"/>
    <w:rsid w:val="007608D4"/>
    <w:rsid w:val="0076145E"/>
    <w:rsid w:val="00762237"/>
    <w:rsid w:val="00764B9C"/>
    <w:rsid w:val="007652F3"/>
    <w:rsid w:val="007669C1"/>
    <w:rsid w:val="00766B73"/>
    <w:rsid w:val="00767756"/>
    <w:rsid w:val="00773FDD"/>
    <w:rsid w:val="00774376"/>
    <w:rsid w:val="007749F0"/>
    <w:rsid w:val="00775D5A"/>
    <w:rsid w:val="007764FC"/>
    <w:rsid w:val="00777627"/>
    <w:rsid w:val="00782139"/>
    <w:rsid w:val="0078276F"/>
    <w:rsid w:val="0078551C"/>
    <w:rsid w:val="0078565B"/>
    <w:rsid w:val="00785C6F"/>
    <w:rsid w:val="00785C98"/>
    <w:rsid w:val="00787AC6"/>
    <w:rsid w:val="00791ABE"/>
    <w:rsid w:val="00791CA8"/>
    <w:rsid w:val="00791EE6"/>
    <w:rsid w:val="00795E9D"/>
    <w:rsid w:val="007973A5"/>
    <w:rsid w:val="00797A61"/>
    <w:rsid w:val="007A278D"/>
    <w:rsid w:val="007A40E9"/>
    <w:rsid w:val="007A40EF"/>
    <w:rsid w:val="007A5E74"/>
    <w:rsid w:val="007A618D"/>
    <w:rsid w:val="007A734C"/>
    <w:rsid w:val="007B03CB"/>
    <w:rsid w:val="007B09C4"/>
    <w:rsid w:val="007B20A8"/>
    <w:rsid w:val="007B314A"/>
    <w:rsid w:val="007B4064"/>
    <w:rsid w:val="007B4E53"/>
    <w:rsid w:val="007C1F9A"/>
    <w:rsid w:val="007C28A6"/>
    <w:rsid w:val="007C3C8D"/>
    <w:rsid w:val="007C443F"/>
    <w:rsid w:val="007C6376"/>
    <w:rsid w:val="007C676D"/>
    <w:rsid w:val="007C6868"/>
    <w:rsid w:val="007C7A51"/>
    <w:rsid w:val="007D40D0"/>
    <w:rsid w:val="007D58B3"/>
    <w:rsid w:val="007D59FA"/>
    <w:rsid w:val="007D79BE"/>
    <w:rsid w:val="007E09BB"/>
    <w:rsid w:val="007E318D"/>
    <w:rsid w:val="007E461F"/>
    <w:rsid w:val="007E615E"/>
    <w:rsid w:val="007F2595"/>
    <w:rsid w:val="007F4C5F"/>
    <w:rsid w:val="007F77F9"/>
    <w:rsid w:val="00800B6E"/>
    <w:rsid w:val="00800BB9"/>
    <w:rsid w:val="00802020"/>
    <w:rsid w:val="008051C9"/>
    <w:rsid w:val="00810E22"/>
    <w:rsid w:val="00813AE8"/>
    <w:rsid w:val="00814D54"/>
    <w:rsid w:val="00814F7A"/>
    <w:rsid w:val="00816422"/>
    <w:rsid w:val="00820FB1"/>
    <w:rsid w:val="00822877"/>
    <w:rsid w:val="008230ED"/>
    <w:rsid w:val="00823AC0"/>
    <w:rsid w:val="00826BCF"/>
    <w:rsid w:val="00832342"/>
    <w:rsid w:val="0083257F"/>
    <w:rsid w:val="0083337D"/>
    <w:rsid w:val="00833DB1"/>
    <w:rsid w:val="00834C51"/>
    <w:rsid w:val="00836798"/>
    <w:rsid w:val="00843329"/>
    <w:rsid w:val="0084579F"/>
    <w:rsid w:val="00847AD8"/>
    <w:rsid w:val="00847E53"/>
    <w:rsid w:val="00852F5E"/>
    <w:rsid w:val="0085303D"/>
    <w:rsid w:val="00853B7C"/>
    <w:rsid w:val="00853F25"/>
    <w:rsid w:val="00855B35"/>
    <w:rsid w:val="00855B64"/>
    <w:rsid w:val="00855F3C"/>
    <w:rsid w:val="00856A1F"/>
    <w:rsid w:val="0086039E"/>
    <w:rsid w:val="00861349"/>
    <w:rsid w:val="00862429"/>
    <w:rsid w:val="00862717"/>
    <w:rsid w:val="008659F0"/>
    <w:rsid w:val="00865A45"/>
    <w:rsid w:val="00867D54"/>
    <w:rsid w:val="008717CF"/>
    <w:rsid w:val="00872FA5"/>
    <w:rsid w:val="00874B0E"/>
    <w:rsid w:val="0087723D"/>
    <w:rsid w:val="00881DE1"/>
    <w:rsid w:val="0088304F"/>
    <w:rsid w:val="0088380A"/>
    <w:rsid w:val="008855B3"/>
    <w:rsid w:val="008916F0"/>
    <w:rsid w:val="00891A05"/>
    <w:rsid w:val="0089504D"/>
    <w:rsid w:val="00897B9C"/>
    <w:rsid w:val="008A17C5"/>
    <w:rsid w:val="008A2DA6"/>
    <w:rsid w:val="008A3D08"/>
    <w:rsid w:val="008A4184"/>
    <w:rsid w:val="008A4485"/>
    <w:rsid w:val="008A56D3"/>
    <w:rsid w:val="008A61CF"/>
    <w:rsid w:val="008A72EB"/>
    <w:rsid w:val="008B02EE"/>
    <w:rsid w:val="008B0858"/>
    <w:rsid w:val="008B4E40"/>
    <w:rsid w:val="008B542A"/>
    <w:rsid w:val="008B661A"/>
    <w:rsid w:val="008C1B81"/>
    <w:rsid w:val="008C1E87"/>
    <w:rsid w:val="008C40FE"/>
    <w:rsid w:val="008C57B2"/>
    <w:rsid w:val="008C5A93"/>
    <w:rsid w:val="008C7DE3"/>
    <w:rsid w:val="008C7E8E"/>
    <w:rsid w:val="008D30D8"/>
    <w:rsid w:val="008D453E"/>
    <w:rsid w:val="008D4CD3"/>
    <w:rsid w:val="008D4E73"/>
    <w:rsid w:val="008D5937"/>
    <w:rsid w:val="008D5A59"/>
    <w:rsid w:val="008D67D4"/>
    <w:rsid w:val="008D7BE1"/>
    <w:rsid w:val="008E3FA8"/>
    <w:rsid w:val="008E403E"/>
    <w:rsid w:val="008E4D59"/>
    <w:rsid w:val="008E6217"/>
    <w:rsid w:val="008E6683"/>
    <w:rsid w:val="008E66F2"/>
    <w:rsid w:val="008E735B"/>
    <w:rsid w:val="008E7A3C"/>
    <w:rsid w:val="008F0675"/>
    <w:rsid w:val="008F0694"/>
    <w:rsid w:val="008F3A4E"/>
    <w:rsid w:val="008F5F50"/>
    <w:rsid w:val="008F6CCF"/>
    <w:rsid w:val="008F7704"/>
    <w:rsid w:val="008F7915"/>
    <w:rsid w:val="00902B82"/>
    <w:rsid w:val="00904A28"/>
    <w:rsid w:val="009060AE"/>
    <w:rsid w:val="00907793"/>
    <w:rsid w:val="0091052D"/>
    <w:rsid w:val="00910564"/>
    <w:rsid w:val="00910D56"/>
    <w:rsid w:val="0091156F"/>
    <w:rsid w:val="00912B39"/>
    <w:rsid w:val="00913FE8"/>
    <w:rsid w:val="00914E2E"/>
    <w:rsid w:val="00917F09"/>
    <w:rsid w:val="009206E5"/>
    <w:rsid w:val="0093004C"/>
    <w:rsid w:val="00933E0E"/>
    <w:rsid w:val="009349FF"/>
    <w:rsid w:val="00940182"/>
    <w:rsid w:val="00941FF6"/>
    <w:rsid w:val="00942FED"/>
    <w:rsid w:val="00943623"/>
    <w:rsid w:val="0095092D"/>
    <w:rsid w:val="00954148"/>
    <w:rsid w:val="009616A9"/>
    <w:rsid w:val="00962998"/>
    <w:rsid w:val="00963B78"/>
    <w:rsid w:val="009703BC"/>
    <w:rsid w:val="00972A76"/>
    <w:rsid w:val="00974111"/>
    <w:rsid w:val="0097473B"/>
    <w:rsid w:val="0097480A"/>
    <w:rsid w:val="00980FFC"/>
    <w:rsid w:val="009839AC"/>
    <w:rsid w:val="00984C03"/>
    <w:rsid w:val="00985A49"/>
    <w:rsid w:val="00987BF3"/>
    <w:rsid w:val="0099625B"/>
    <w:rsid w:val="009A5C01"/>
    <w:rsid w:val="009A6039"/>
    <w:rsid w:val="009A62E6"/>
    <w:rsid w:val="009A6477"/>
    <w:rsid w:val="009B10CC"/>
    <w:rsid w:val="009B3220"/>
    <w:rsid w:val="009B3D52"/>
    <w:rsid w:val="009B3F1C"/>
    <w:rsid w:val="009B4580"/>
    <w:rsid w:val="009C0A8B"/>
    <w:rsid w:val="009C4B2E"/>
    <w:rsid w:val="009C5B48"/>
    <w:rsid w:val="009C7219"/>
    <w:rsid w:val="009C7B5C"/>
    <w:rsid w:val="009C7D2C"/>
    <w:rsid w:val="009D04F7"/>
    <w:rsid w:val="009D42AD"/>
    <w:rsid w:val="009D487B"/>
    <w:rsid w:val="009D48FF"/>
    <w:rsid w:val="009D5172"/>
    <w:rsid w:val="009D5D45"/>
    <w:rsid w:val="009D7AB0"/>
    <w:rsid w:val="009E2F0A"/>
    <w:rsid w:val="009E314B"/>
    <w:rsid w:val="009E480D"/>
    <w:rsid w:val="009E65EB"/>
    <w:rsid w:val="009E7FFA"/>
    <w:rsid w:val="009F21FC"/>
    <w:rsid w:val="009F4C1D"/>
    <w:rsid w:val="009F5AF5"/>
    <w:rsid w:val="009F6D8A"/>
    <w:rsid w:val="009F7716"/>
    <w:rsid w:val="00A01E8C"/>
    <w:rsid w:val="00A0389D"/>
    <w:rsid w:val="00A0417E"/>
    <w:rsid w:val="00A044E7"/>
    <w:rsid w:val="00A05B2C"/>
    <w:rsid w:val="00A06D33"/>
    <w:rsid w:val="00A07AF1"/>
    <w:rsid w:val="00A110EC"/>
    <w:rsid w:val="00A124E8"/>
    <w:rsid w:val="00A1334C"/>
    <w:rsid w:val="00A214FE"/>
    <w:rsid w:val="00A21878"/>
    <w:rsid w:val="00A21DCF"/>
    <w:rsid w:val="00A232CB"/>
    <w:rsid w:val="00A2562E"/>
    <w:rsid w:val="00A261B0"/>
    <w:rsid w:val="00A3280A"/>
    <w:rsid w:val="00A3306D"/>
    <w:rsid w:val="00A33394"/>
    <w:rsid w:val="00A3453A"/>
    <w:rsid w:val="00A37F43"/>
    <w:rsid w:val="00A407AB"/>
    <w:rsid w:val="00A43280"/>
    <w:rsid w:val="00A44413"/>
    <w:rsid w:val="00A4666E"/>
    <w:rsid w:val="00A46FED"/>
    <w:rsid w:val="00A47C22"/>
    <w:rsid w:val="00A52237"/>
    <w:rsid w:val="00A53469"/>
    <w:rsid w:val="00A53EC3"/>
    <w:rsid w:val="00A548FE"/>
    <w:rsid w:val="00A60873"/>
    <w:rsid w:val="00A61311"/>
    <w:rsid w:val="00A616E5"/>
    <w:rsid w:val="00A63CC1"/>
    <w:rsid w:val="00A654B4"/>
    <w:rsid w:val="00A6643A"/>
    <w:rsid w:val="00A675BD"/>
    <w:rsid w:val="00A70CFB"/>
    <w:rsid w:val="00A7278B"/>
    <w:rsid w:val="00A773CB"/>
    <w:rsid w:val="00A777B2"/>
    <w:rsid w:val="00A829C8"/>
    <w:rsid w:val="00A82D8F"/>
    <w:rsid w:val="00A8423F"/>
    <w:rsid w:val="00A86488"/>
    <w:rsid w:val="00A86C85"/>
    <w:rsid w:val="00A9005D"/>
    <w:rsid w:val="00A909D1"/>
    <w:rsid w:val="00A9142D"/>
    <w:rsid w:val="00A91CDE"/>
    <w:rsid w:val="00A92F3F"/>
    <w:rsid w:val="00A93398"/>
    <w:rsid w:val="00A9352E"/>
    <w:rsid w:val="00AA0359"/>
    <w:rsid w:val="00AA161A"/>
    <w:rsid w:val="00AA4003"/>
    <w:rsid w:val="00AA4F00"/>
    <w:rsid w:val="00AA76E5"/>
    <w:rsid w:val="00AB0616"/>
    <w:rsid w:val="00AB2A35"/>
    <w:rsid w:val="00AB5117"/>
    <w:rsid w:val="00AB5D1B"/>
    <w:rsid w:val="00AB61F2"/>
    <w:rsid w:val="00AC0035"/>
    <w:rsid w:val="00AC2A71"/>
    <w:rsid w:val="00AC54DB"/>
    <w:rsid w:val="00AC5B77"/>
    <w:rsid w:val="00AC5DC6"/>
    <w:rsid w:val="00AC64DD"/>
    <w:rsid w:val="00AC6AD7"/>
    <w:rsid w:val="00AD0C08"/>
    <w:rsid w:val="00AD16B7"/>
    <w:rsid w:val="00AD3498"/>
    <w:rsid w:val="00AD357B"/>
    <w:rsid w:val="00AD4410"/>
    <w:rsid w:val="00AD445A"/>
    <w:rsid w:val="00AD72DB"/>
    <w:rsid w:val="00AE0BF2"/>
    <w:rsid w:val="00AE166B"/>
    <w:rsid w:val="00AE3BEE"/>
    <w:rsid w:val="00AE4229"/>
    <w:rsid w:val="00AE5B46"/>
    <w:rsid w:val="00AF0BA2"/>
    <w:rsid w:val="00AF3004"/>
    <w:rsid w:val="00AF5D23"/>
    <w:rsid w:val="00AF6858"/>
    <w:rsid w:val="00AF6F0E"/>
    <w:rsid w:val="00B00542"/>
    <w:rsid w:val="00B04053"/>
    <w:rsid w:val="00B05205"/>
    <w:rsid w:val="00B055D3"/>
    <w:rsid w:val="00B06605"/>
    <w:rsid w:val="00B11482"/>
    <w:rsid w:val="00B14EAD"/>
    <w:rsid w:val="00B154C8"/>
    <w:rsid w:val="00B218DE"/>
    <w:rsid w:val="00B22331"/>
    <w:rsid w:val="00B24A5B"/>
    <w:rsid w:val="00B32309"/>
    <w:rsid w:val="00B34B33"/>
    <w:rsid w:val="00B352DC"/>
    <w:rsid w:val="00B3765A"/>
    <w:rsid w:val="00B37D7D"/>
    <w:rsid w:val="00B37F2C"/>
    <w:rsid w:val="00B40A4A"/>
    <w:rsid w:val="00B41A4B"/>
    <w:rsid w:val="00B42C9B"/>
    <w:rsid w:val="00B44B21"/>
    <w:rsid w:val="00B5032A"/>
    <w:rsid w:val="00B50E8B"/>
    <w:rsid w:val="00B51A2C"/>
    <w:rsid w:val="00B528A6"/>
    <w:rsid w:val="00B54705"/>
    <w:rsid w:val="00B54967"/>
    <w:rsid w:val="00B555E0"/>
    <w:rsid w:val="00B6153C"/>
    <w:rsid w:val="00B61697"/>
    <w:rsid w:val="00B62465"/>
    <w:rsid w:val="00B625EC"/>
    <w:rsid w:val="00B630C2"/>
    <w:rsid w:val="00B63CA2"/>
    <w:rsid w:val="00B64260"/>
    <w:rsid w:val="00B644C5"/>
    <w:rsid w:val="00B64CB6"/>
    <w:rsid w:val="00B64D56"/>
    <w:rsid w:val="00B656E9"/>
    <w:rsid w:val="00B66680"/>
    <w:rsid w:val="00B66750"/>
    <w:rsid w:val="00B67089"/>
    <w:rsid w:val="00B70638"/>
    <w:rsid w:val="00B7642E"/>
    <w:rsid w:val="00B814D0"/>
    <w:rsid w:val="00B81601"/>
    <w:rsid w:val="00B81947"/>
    <w:rsid w:val="00B81B89"/>
    <w:rsid w:val="00B857AB"/>
    <w:rsid w:val="00B911E0"/>
    <w:rsid w:val="00B948E0"/>
    <w:rsid w:val="00B95AF4"/>
    <w:rsid w:val="00B95FBB"/>
    <w:rsid w:val="00B96DA9"/>
    <w:rsid w:val="00BA1677"/>
    <w:rsid w:val="00BA32EF"/>
    <w:rsid w:val="00BA3BDF"/>
    <w:rsid w:val="00BA6488"/>
    <w:rsid w:val="00BA6C18"/>
    <w:rsid w:val="00BA7EEF"/>
    <w:rsid w:val="00BB2ECA"/>
    <w:rsid w:val="00BB33BA"/>
    <w:rsid w:val="00BB592E"/>
    <w:rsid w:val="00BB6711"/>
    <w:rsid w:val="00BC1963"/>
    <w:rsid w:val="00BC29C4"/>
    <w:rsid w:val="00BC5742"/>
    <w:rsid w:val="00BC5A3D"/>
    <w:rsid w:val="00BC67E5"/>
    <w:rsid w:val="00BC7A1F"/>
    <w:rsid w:val="00BD0408"/>
    <w:rsid w:val="00BD0B5B"/>
    <w:rsid w:val="00BD0D6D"/>
    <w:rsid w:val="00BD25E3"/>
    <w:rsid w:val="00BD331A"/>
    <w:rsid w:val="00BD580A"/>
    <w:rsid w:val="00BD5866"/>
    <w:rsid w:val="00BD5931"/>
    <w:rsid w:val="00BD5BFD"/>
    <w:rsid w:val="00BD60BC"/>
    <w:rsid w:val="00BD7733"/>
    <w:rsid w:val="00BD7DE4"/>
    <w:rsid w:val="00BD7FF0"/>
    <w:rsid w:val="00BE0D5D"/>
    <w:rsid w:val="00BE1613"/>
    <w:rsid w:val="00BE2270"/>
    <w:rsid w:val="00BE4E15"/>
    <w:rsid w:val="00BE66F5"/>
    <w:rsid w:val="00BF114E"/>
    <w:rsid w:val="00BF2070"/>
    <w:rsid w:val="00BF276D"/>
    <w:rsid w:val="00BF2D8C"/>
    <w:rsid w:val="00BF33FA"/>
    <w:rsid w:val="00BF3BF9"/>
    <w:rsid w:val="00C021F7"/>
    <w:rsid w:val="00C03CB3"/>
    <w:rsid w:val="00C05BF6"/>
    <w:rsid w:val="00C10F3D"/>
    <w:rsid w:val="00C12A69"/>
    <w:rsid w:val="00C12F38"/>
    <w:rsid w:val="00C1385D"/>
    <w:rsid w:val="00C143D6"/>
    <w:rsid w:val="00C152C4"/>
    <w:rsid w:val="00C15E10"/>
    <w:rsid w:val="00C162F3"/>
    <w:rsid w:val="00C166A1"/>
    <w:rsid w:val="00C16B16"/>
    <w:rsid w:val="00C1729B"/>
    <w:rsid w:val="00C17E20"/>
    <w:rsid w:val="00C21C99"/>
    <w:rsid w:val="00C336A6"/>
    <w:rsid w:val="00C3440C"/>
    <w:rsid w:val="00C34579"/>
    <w:rsid w:val="00C40130"/>
    <w:rsid w:val="00C42561"/>
    <w:rsid w:val="00C4321F"/>
    <w:rsid w:val="00C44F0E"/>
    <w:rsid w:val="00C450A3"/>
    <w:rsid w:val="00C54113"/>
    <w:rsid w:val="00C56D48"/>
    <w:rsid w:val="00C60673"/>
    <w:rsid w:val="00C60956"/>
    <w:rsid w:val="00C64FF5"/>
    <w:rsid w:val="00C665D6"/>
    <w:rsid w:val="00C708E4"/>
    <w:rsid w:val="00C711AE"/>
    <w:rsid w:val="00C72C33"/>
    <w:rsid w:val="00C73648"/>
    <w:rsid w:val="00C74D76"/>
    <w:rsid w:val="00C75681"/>
    <w:rsid w:val="00C75A0C"/>
    <w:rsid w:val="00C77F30"/>
    <w:rsid w:val="00C80E1C"/>
    <w:rsid w:val="00C80F27"/>
    <w:rsid w:val="00C8136A"/>
    <w:rsid w:val="00C85DF4"/>
    <w:rsid w:val="00C860D4"/>
    <w:rsid w:val="00C86287"/>
    <w:rsid w:val="00C933D8"/>
    <w:rsid w:val="00C946D8"/>
    <w:rsid w:val="00C967EB"/>
    <w:rsid w:val="00CA00AA"/>
    <w:rsid w:val="00CA318A"/>
    <w:rsid w:val="00CA457C"/>
    <w:rsid w:val="00CA4FBF"/>
    <w:rsid w:val="00CA6C6F"/>
    <w:rsid w:val="00CA7310"/>
    <w:rsid w:val="00CB1C18"/>
    <w:rsid w:val="00CB2D65"/>
    <w:rsid w:val="00CB3B37"/>
    <w:rsid w:val="00CB3D9B"/>
    <w:rsid w:val="00CB5141"/>
    <w:rsid w:val="00CB66B7"/>
    <w:rsid w:val="00CB7A5B"/>
    <w:rsid w:val="00CC02D7"/>
    <w:rsid w:val="00CC0EC6"/>
    <w:rsid w:val="00CC3476"/>
    <w:rsid w:val="00CC3CFE"/>
    <w:rsid w:val="00CC7A2A"/>
    <w:rsid w:val="00CD01BA"/>
    <w:rsid w:val="00CD0780"/>
    <w:rsid w:val="00CD07A9"/>
    <w:rsid w:val="00CD116A"/>
    <w:rsid w:val="00CD1871"/>
    <w:rsid w:val="00CD46CC"/>
    <w:rsid w:val="00CD59FB"/>
    <w:rsid w:val="00CD7DD2"/>
    <w:rsid w:val="00CE1522"/>
    <w:rsid w:val="00CE2E7B"/>
    <w:rsid w:val="00CE363C"/>
    <w:rsid w:val="00CE38BD"/>
    <w:rsid w:val="00CE3D1D"/>
    <w:rsid w:val="00CE4B41"/>
    <w:rsid w:val="00CE4BCC"/>
    <w:rsid w:val="00CE6ACB"/>
    <w:rsid w:val="00CE72A1"/>
    <w:rsid w:val="00CE7ADF"/>
    <w:rsid w:val="00CE7EFA"/>
    <w:rsid w:val="00CF1649"/>
    <w:rsid w:val="00CF1CD7"/>
    <w:rsid w:val="00CF2549"/>
    <w:rsid w:val="00CF66D8"/>
    <w:rsid w:val="00D06408"/>
    <w:rsid w:val="00D11B24"/>
    <w:rsid w:val="00D12BB0"/>
    <w:rsid w:val="00D133DB"/>
    <w:rsid w:val="00D14D13"/>
    <w:rsid w:val="00D151CA"/>
    <w:rsid w:val="00D1567B"/>
    <w:rsid w:val="00D17876"/>
    <w:rsid w:val="00D17A2D"/>
    <w:rsid w:val="00D17D62"/>
    <w:rsid w:val="00D205AE"/>
    <w:rsid w:val="00D20C44"/>
    <w:rsid w:val="00D24946"/>
    <w:rsid w:val="00D275AE"/>
    <w:rsid w:val="00D300A4"/>
    <w:rsid w:val="00D3034A"/>
    <w:rsid w:val="00D31E92"/>
    <w:rsid w:val="00D33297"/>
    <w:rsid w:val="00D333CD"/>
    <w:rsid w:val="00D3365B"/>
    <w:rsid w:val="00D3500C"/>
    <w:rsid w:val="00D371D2"/>
    <w:rsid w:val="00D37C84"/>
    <w:rsid w:val="00D4063B"/>
    <w:rsid w:val="00D44021"/>
    <w:rsid w:val="00D4518B"/>
    <w:rsid w:val="00D533C6"/>
    <w:rsid w:val="00D56022"/>
    <w:rsid w:val="00D56364"/>
    <w:rsid w:val="00D61968"/>
    <w:rsid w:val="00D62028"/>
    <w:rsid w:val="00D636B7"/>
    <w:rsid w:val="00D67009"/>
    <w:rsid w:val="00D67A55"/>
    <w:rsid w:val="00D70FFA"/>
    <w:rsid w:val="00D71DDC"/>
    <w:rsid w:val="00D723B2"/>
    <w:rsid w:val="00D729A2"/>
    <w:rsid w:val="00D73742"/>
    <w:rsid w:val="00D737CD"/>
    <w:rsid w:val="00D7381F"/>
    <w:rsid w:val="00D7460B"/>
    <w:rsid w:val="00D774F5"/>
    <w:rsid w:val="00D864A5"/>
    <w:rsid w:val="00D875C0"/>
    <w:rsid w:val="00D87DF7"/>
    <w:rsid w:val="00D87E16"/>
    <w:rsid w:val="00D9297E"/>
    <w:rsid w:val="00D92A7C"/>
    <w:rsid w:val="00D97EE4"/>
    <w:rsid w:val="00DA23F9"/>
    <w:rsid w:val="00DA407B"/>
    <w:rsid w:val="00DA640D"/>
    <w:rsid w:val="00DA7FDD"/>
    <w:rsid w:val="00DB30E2"/>
    <w:rsid w:val="00DB3CA2"/>
    <w:rsid w:val="00DB427F"/>
    <w:rsid w:val="00DB5E6C"/>
    <w:rsid w:val="00DB6697"/>
    <w:rsid w:val="00DC3BA7"/>
    <w:rsid w:val="00DC42A7"/>
    <w:rsid w:val="00DC70F9"/>
    <w:rsid w:val="00DD133D"/>
    <w:rsid w:val="00DD2DE8"/>
    <w:rsid w:val="00DD31AF"/>
    <w:rsid w:val="00DD37C5"/>
    <w:rsid w:val="00DD3907"/>
    <w:rsid w:val="00DD3F18"/>
    <w:rsid w:val="00DD41AB"/>
    <w:rsid w:val="00DD561A"/>
    <w:rsid w:val="00DE4242"/>
    <w:rsid w:val="00DE56C5"/>
    <w:rsid w:val="00DE5C8F"/>
    <w:rsid w:val="00DF10E8"/>
    <w:rsid w:val="00DF1DBE"/>
    <w:rsid w:val="00DF36A9"/>
    <w:rsid w:val="00DF423B"/>
    <w:rsid w:val="00DF6FF4"/>
    <w:rsid w:val="00E03647"/>
    <w:rsid w:val="00E07A5C"/>
    <w:rsid w:val="00E1134B"/>
    <w:rsid w:val="00E14F5A"/>
    <w:rsid w:val="00E154E4"/>
    <w:rsid w:val="00E1639F"/>
    <w:rsid w:val="00E16889"/>
    <w:rsid w:val="00E16C7C"/>
    <w:rsid w:val="00E1773C"/>
    <w:rsid w:val="00E25C39"/>
    <w:rsid w:val="00E26A98"/>
    <w:rsid w:val="00E27276"/>
    <w:rsid w:val="00E3023D"/>
    <w:rsid w:val="00E33D8D"/>
    <w:rsid w:val="00E348E6"/>
    <w:rsid w:val="00E35496"/>
    <w:rsid w:val="00E35BE4"/>
    <w:rsid w:val="00E371AA"/>
    <w:rsid w:val="00E37E72"/>
    <w:rsid w:val="00E40241"/>
    <w:rsid w:val="00E40548"/>
    <w:rsid w:val="00E4197F"/>
    <w:rsid w:val="00E42B6F"/>
    <w:rsid w:val="00E42E47"/>
    <w:rsid w:val="00E438FA"/>
    <w:rsid w:val="00E45DD8"/>
    <w:rsid w:val="00E47CB9"/>
    <w:rsid w:val="00E50C95"/>
    <w:rsid w:val="00E5352B"/>
    <w:rsid w:val="00E5432B"/>
    <w:rsid w:val="00E601BF"/>
    <w:rsid w:val="00E606C3"/>
    <w:rsid w:val="00E61D3E"/>
    <w:rsid w:val="00E64087"/>
    <w:rsid w:val="00E64852"/>
    <w:rsid w:val="00E65B29"/>
    <w:rsid w:val="00E65BAE"/>
    <w:rsid w:val="00E71E5B"/>
    <w:rsid w:val="00E7239C"/>
    <w:rsid w:val="00E739A2"/>
    <w:rsid w:val="00E7495D"/>
    <w:rsid w:val="00E76783"/>
    <w:rsid w:val="00E80C89"/>
    <w:rsid w:val="00E817E9"/>
    <w:rsid w:val="00E8269E"/>
    <w:rsid w:val="00E82A37"/>
    <w:rsid w:val="00E83607"/>
    <w:rsid w:val="00E84F78"/>
    <w:rsid w:val="00E860C6"/>
    <w:rsid w:val="00E9141F"/>
    <w:rsid w:val="00E937A7"/>
    <w:rsid w:val="00E945D1"/>
    <w:rsid w:val="00E96BC3"/>
    <w:rsid w:val="00E973F5"/>
    <w:rsid w:val="00EA120C"/>
    <w:rsid w:val="00EA16B2"/>
    <w:rsid w:val="00EA2C2A"/>
    <w:rsid w:val="00EA2F22"/>
    <w:rsid w:val="00EA6ECA"/>
    <w:rsid w:val="00EA78E3"/>
    <w:rsid w:val="00EB09D5"/>
    <w:rsid w:val="00EB0AD8"/>
    <w:rsid w:val="00EB0FBD"/>
    <w:rsid w:val="00EB13E9"/>
    <w:rsid w:val="00EB1E56"/>
    <w:rsid w:val="00EB5608"/>
    <w:rsid w:val="00EC1D91"/>
    <w:rsid w:val="00EC2211"/>
    <w:rsid w:val="00EC3530"/>
    <w:rsid w:val="00EC3FFB"/>
    <w:rsid w:val="00EC405E"/>
    <w:rsid w:val="00EC4302"/>
    <w:rsid w:val="00EC5226"/>
    <w:rsid w:val="00EC5FA4"/>
    <w:rsid w:val="00ED0151"/>
    <w:rsid w:val="00ED172A"/>
    <w:rsid w:val="00ED1AD7"/>
    <w:rsid w:val="00ED3261"/>
    <w:rsid w:val="00ED4C58"/>
    <w:rsid w:val="00ED506C"/>
    <w:rsid w:val="00EE0CDE"/>
    <w:rsid w:val="00EE26CA"/>
    <w:rsid w:val="00EE5B9F"/>
    <w:rsid w:val="00EF2362"/>
    <w:rsid w:val="00EF4428"/>
    <w:rsid w:val="00EF45E0"/>
    <w:rsid w:val="00EF4F3B"/>
    <w:rsid w:val="00EF52D4"/>
    <w:rsid w:val="00EF57FD"/>
    <w:rsid w:val="00EF6416"/>
    <w:rsid w:val="00F0101B"/>
    <w:rsid w:val="00F05E49"/>
    <w:rsid w:val="00F079B5"/>
    <w:rsid w:val="00F07EDE"/>
    <w:rsid w:val="00F1170F"/>
    <w:rsid w:val="00F12053"/>
    <w:rsid w:val="00F132FD"/>
    <w:rsid w:val="00F1424F"/>
    <w:rsid w:val="00F1434F"/>
    <w:rsid w:val="00F17B50"/>
    <w:rsid w:val="00F20FE1"/>
    <w:rsid w:val="00F23267"/>
    <w:rsid w:val="00F25469"/>
    <w:rsid w:val="00F27899"/>
    <w:rsid w:val="00F30515"/>
    <w:rsid w:val="00F30984"/>
    <w:rsid w:val="00F36164"/>
    <w:rsid w:val="00F36B7E"/>
    <w:rsid w:val="00F377C3"/>
    <w:rsid w:val="00F4372B"/>
    <w:rsid w:val="00F46157"/>
    <w:rsid w:val="00F5081B"/>
    <w:rsid w:val="00F526DD"/>
    <w:rsid w:val="00F53E25"/>
    <w:rsid w:val="00F54198"/>
    <w:rsid w:val="00F57022"/>
    <w:rsid w:val="00F57761"/>
    <w:rsid w:val="00F57DF4"/>
    <w:rsid w:val="00F60323"/>
    <w:rsid w:val="00F61C91"/>
    <w:rsid w:val="00F62E09"/>
    <w:rsid w:val="00F63212"/>
    <w:rsid w:val="00F65949"/>
    <w:rsid w:val="00F73B11"/>
    <w:rsid w:val="00F74A73"/>
    <w:rsid w:val="00F74C5A"/>
    <w:rsid w:val="00F76BF5"/>
    <w:rsid w:val="00F77587"/>
    <w:rsid w:val="00F77B0A"/>
    <w:rsid w:val="00F806AD"/>
    <w:rsid w:val="00F81254"/>
    <w:rsid w:val="00F812E9"/>
    <w:rsid w:val="00F85149"/>
    <w:rsid w:val="00F859FB"/>
    <w:rsid w:val="00F8726C"/>
    <w:rsid w:val="00F9195A"/>
    <w:rsid w:val="00F92D9A"/>
    <w:rsid w:val="00F962CA"/>
    <w:rsid w:val="00F97327"/>
    <w:rsid w:val="00FA127B"/>
    <w:rsid w:val="00FA1289"/>
    <w:rsid w:val="00FA1AAC"/>
    <w:rsid w:val="00FA3BE8"/>
    <w:rsid w:val="00FA3E65"/>
    <w:rsid w:val="00FA489A"/>
    <w:rsid w:val="00FA5291"/>
    <w:rsid w:val="00FA54F3"/>
    <w:rsid w:val="00FA56D7"/>
    <w:rsid w:val="00FA5A8B"/>
    <w:rsid w:val="00FA5F3C"/>
    <w:rsid w:val="00FB2AC4"/>
    <w:rsid w:val="00FB32E5"/>
    <w:rsid w:val="00FB50EC"/>
    <w:rsid w:val="00FB69B8"/>
    <w:rsid w:val="00FB7381"/>
    <w:rsid w:val="00FB73F0"/>
    <w:rsid w:val="00FC5504"/>
    <w:rsid w:val="00FC679E"/>
    <w:rsid w:val="00FC6C22"/>
    <w:rsid w:val="00FD0242"/>
    <w:rsid w:val="00FD17F9"/>
    <w:rsid w:val="00FD4C63"/>
    <w:rsid w:val="00FD5C38"/>
    <w:rsid w:val="00FE1D1C"/>
    <w:rsid w:val="00FE4897"/>
    <w:rsid w:val="00FE6D78"/>
    <w:rsid w:val="00FE74EA"/>
    <w:rsid w:val="00FE762C"/>
    <w:rsid w:val="00FF1774"/>
    <w:rsid w:val="00FF55D4"/>
    <w:rsid w:val="00FF611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CD62"/>
  <w15:chartTrackingRefBased/>
  <w15:docId w15:val="{88CF7A85-9FDC-4A4D-BFAC-F5B47C67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B73"/>
  </w:style>
  <w:style w:type="paragraph" w:styleId="Heading1">
    <w:name w:val="heading 1"/>
    <w:basedOn w:val="Normal"/>
    <w:next w:val="Normal"/>
    <w:link w:val="Heading1Char"/>
    <w:uiPriority w:val="9"/>
    <w:qFormat/>
    <w:rsid w:val="006A5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5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5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5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8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5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0E2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B0E2A"/>
    <w:pPr>
      <w:spacing w:after="100" w:line="240" w:lineRule="auto"/>
      <w:jc w:val="both"/>
    </w:pPr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B0E2A"/>
    <w:pPr>
      <w:tabs>
        <w:tab w:val="right" w:leader="dot" w:pos="9062"/>
      </w:tabs>
      <w:spacing w:after="100" w:line="240" w:lineRule="auto"/>
      <w:ind w:left="1985" w:hanging="1785"/>
      <w:jc w:val="both"/>
    </w:pPr>
    <w:rPr>
      <w:rFonts w:ascii="Cambria" w:eastAsia="Times New Roman" w:hAnsi="Cambria" w:cs="Cambria"/>
      <w:b/>
      <w:i/>
      <w:noProof/>
      <w:kern w:val="0"/>
      <w:sz w:val="20"/>
      <w:szCs w:val="20"/>
      <w:lang w:val="hr-BA" w:eastAsia="de-DE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B0E2A"/>
    <w:pPr>
      <w:tabs>
        <w:tab w:val="right" w:leader="dot" w:pos="9396"/>
      </w:tabs>
      <w:spacing w:after="100" w:line="240" w:lineRule="auto"/>
      <w:ind w:left="1701" w:hanging="1417"/>
      <w:jc w:val="both"/>
    </w:pPr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0B0E2A"/>
    <w:pPr>
      <w:spacing w:after="0" w:line="240" w:lineRule="auto"/>
    </w:pPr>
    <w:rPr>
      <w:rFonts w:ascii="Times New Roman" w:hAnsi="Times New Roman" w:cs="Times New Roman"/>
      <w:spacing w:val="-3"/>
      <w:kern w:val="0"/>
      <w:sz w:val="20"/>
      <w:szCs w:val="20"/>
      <w:lang w:eastAsia="sr-Latn-B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E2A"/>
    <w:rPr>
      <w:rFonts w:ascii="Times New Roman" w:hAnsi="Times New Roman" w:cs="Times New Roman"/>
      <w:spacing w:val="-3"/>
      <w:kern w:val="0"/>
      <w:sz w:val="20"/>
      <w:szCs w:val="20"/>
      <w:lang w:eastAsia="sr-Latn-BA"/>
      <w14:ligatures w14:val="none"/>
    </w:rPr>
  </w:style>
  <w:style w:type="character" w:customStyle="1" w:styleId="NoSpacingChar">
    <w:name w:val="No Spacing Char"/>
    <w:link w:val="NoSpacing"/>
    <w:uiPriority w:val="99"/>
    <w:locked/>
    <w:rsid w:val="000B0E2A"/>
    <w:rPr>
      <w:rFonts w:ascii="Calibri" w:hAnsi="Calibri" w:cs="Calibri"/>
      <w:lang w:val="en-US"/>
    </w:rPr>
  </w:style>
  <w:style w:type="paragraph" w:styleId="NoSpacing">
    <w:name w:val="No Spacing"/>
    <w:link w:val="NoSpacingChar"/>
    <w:uiPriority w:val="99"/>
    <w:qFormat/>
    <w:rsid w:val="000B0E2A"/>
    <w:pPr>
      <w:spacing w:after="0" w:line="240" w:lineRule="auto"/>
    </w:pPr>
    <w:rPr>
      <w:rFonts w:ascii="Calibri" w:hAnsi="Calibri" w:cs="Calibri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B0E2A"/>
    <w:pPr>
      <w:spacing w:after="120" w:line="252" w:lineRule="auto"/>
      <w:outlineLvl w:val="9"/>
    </w:pPr>
    <w:rPr>
      <w:rFonts w:ascii="Times New Roman" w:eastAsia="Times New Roman" w:hAnsi="Times New Roman" w:cs="Times New Roman"/>
      <w:b/>
      <w:color w:val="000000"/>
      <w:kern w:val="0"/>
      <w:sz w:val="22"/>
      <w:szCs w:val="32"/>
      <w:lang w:val="en-US"/>
      <w14:ligatures w14:val="none"/>
    </w:rPr>
  </w:style>
  <w:style w:type="paragraph" w:customStyle="1" w:styleId="Default">
    <w:name w:val="Default"/>
    <w:basedOn w:val="Normal"/>
    <w:rsid w:val="000B0E2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lang w:val="bs-Latn-BA" w:eastAsia="bs-Latn-BA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0B0E2A"/>
  </w:style>
  <w:style w:type="paragraph" w:styleId="Header">
    <w:name w:val="header"/>
    <w:basedOn w:val="Normal"/>
    <w:link w:val="HeaderChar"/>
    <w:uiPriority w:val="99"/>
    <w:unhideWhenUsed/>
    <w:rsid w:val="000B0E2A"/>
    <w:pPr>
      <w:tabs>
        <w:tab w:val="center" w:pos="4536"/>
        <w:tab w:val="right" w:pos="9072"/>
      </w:tabs>
      <w:spacing w:after="0" w:line="240" w:lineRule="auto"/>
      <w:jc w:val="both"/>
    </w:pPr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0E2A"/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0E2A"/>
    <w:pPr>
      <w:tabs>
        <w:tab w:val="center" w:pos="4536"/>
        <w:tab w:val="right" w:pos="9072"/>
      </w:tabs>
      <w:spacing w:after="0" w:line="240" w:lineRule="auto"/>
      <w:jc w:val="both"/>
    </w:pPr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B0E2A"/>
    <w:rPr>
      <w:rFonts w:ascii="Cambria" w:eastAsia="Times New Roman" w:hAnsi="Cambria" w:cs="Cambria"/>
      <w:kern w:val="0"/>
      <w:sz w:val="20"/>
      <w:szCs w:val="20"/>
      <w:lang w:val="hr-BA"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2A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val="hr-BA" w:eastAsia="de-DE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2A"/>
    <w:rPr>
      <w:rFonts w:ascii="Segoe UI" w:eastAsia="Times New Roman" w:hAnsi="Segoe UI" w:cs="Segoe UI"/>
      <w:kern w:val="0"/>
      <w:sz w:val="18"/>
      <w:szCs w:val="18"/>
      <w:lang w:val="hr-BA" w:eastAsia="de-DE"/>
      <w14:ligatures w14:val="none"/>
    </w:rPr>
  </w:style>
  <w:style w:type="paragraph" w:customStyle="1" w:styleId="WW-Default">
    <w:name w:val="WW-Default"/>
    <w:rsid w:val="00EA120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lang w:val="hr-HR" w:eastAsia="ar-S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2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120C"/>
    <w:rPr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3B068A"/>
    <w:rPr>
      <w:sz w:val="19"/>
      <w:szCs w:val="19"/>
      <w:shd w:val="clear" w:color="auto" w:fill="FFFFFF"/>
    </w:rPr>
  </w:style>
  <w:style w:type="character" w:customStyle="1" w:styleId="Bodytext2Candara9pt">
    <w:name w:val="Body text (2) + Candara;9 pt"/>
    <w:basedOn w:val="Bodytext2"/>
    <w:rsid w:val="003B068A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068A"/>
    <w:pPr>
      <w:widowControl w:val="0"/>
      <w:shd w:val="clear" w:color="auto" w:fill="FFFFFF"/>
      <w:spacing w:after="0" w:line="209" w:lineRule="exact"/>
      <w:jc w:val="center"/>
    </w:pPr>
    <w:rPr>
      <w:sz w:val="19"/>
      <w:szCs w:val="19"/>
    </w:rPr>
  </w:style>
  <w:style w:type="character" w:customStyle="1" w:styleId="Bodytext13">
    <w:name w:val="Body text (13)_"/>
    <w:basedOn w:val="DefaultParagraphFont"/>
    <w:link w:val="Bodytext130"/>
    <w:rsid w:val="00390E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3Spacing-1pt">
    <w:name w:val="Body text (13) + Spacing -1 pt"/>
    <w:basedOn w:val="Bodytext13"/>
    <w:rsid w:val="00390E2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1"/>
      <w:szCs w:val="2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390E2E"/>
    <w:pPr>
      <w:widowControl w:val="0"/>
      <w:shd w:val="clear" w:color="auto" w:fill="FFFFFF"/>
      <w:spacing w:before="60" w:after="300" w:line="245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E73"/>
    <w:pPr>
      <w:spacing w:after="160"/>
    </w:pPr>
    <w:rPr>
      <w:rFonts w:asciiTheme="minorHAnsi" w:hAnsiTheme="minorHAnsi" w:cstheme="minorBidi"/>
      <w:b/>
      <w:bCs/>
      <w:spacing w:val="0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E73"/>
    <w:rPr>
      <w:rFonts w:ascii="Times New Roman" w:hAnsi="Times New Roman" w:cs="Times New Roman"/>
      <w:b/>
      <w:bCs/>
      <w:spacing w:val="-3"/>
      <w:kern w:val="0"/>
      <w:sz w:val="20"/>
      <w:szCs w:val="20"/>
      <w:lang w:eastAsia="sr-Latn-BA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F028-9032-46D3-A7C9-DDBE2D88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12979</Words>
  <Characters>73985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Danon</dc:creator>
  <cp:keywords/>
  <dc:description/>
  <cp:lastModifiedBy>Danijela Jozić</cp:lastModifiedBy>
  <cp:revision>2</cp:revision>
  <cp:lastPrinted>2026-07-03T12:24:00Z</cp:lastPrinted>
  <dcterms:created xsi:type="dcterms:W3CDTF">2026-07-07T07:50:00Z</dcterms:created>
  <dcterms:modified xsi:type="dcterms:W3CDTF">2026-07-07T07:50:00Z</dcterms:modified>
</cp:coreProperties>
</file>