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474" w:rsidRPr="00902970" w:rsidRDefault="00DD0474" w:rsidP="00DD0474">
      <w:pPr>
        <w:pStyle w:val="NoSpacing"/>
        <w:jc w:val="right"/>
        <w:rPr>
          <w:rFonts w:eastAsia="Calibri"/>
          <w:b/>
          <w:noProof/>
          <w:sz w:val="22"/>
          <w:szCs w:val="22"/>
          <w:lang w:val="sr-Cyrl-BA"/>
        </w:rPr>
      </w:pPr>
      <w:r w:rsidRPr="00902970">
        <w:rPr>
          <w:rFonts w:eastAsia="Calibri"/>
          <w:b/>
          <w:noProof/>
          <w:sz w:val="22"/>
          <w:szCs w:val="22"/>
          <w:lang w:val="sr-Cyrl-BA"/>
        </w:rPr>
        <w:t>ПРЕДНАЦРТ</w:t>
      </w:r>
    </w:p>
    <w:p w:rsidR="00DD0474" w:rsidRPr="00902970" w:rsidRDefault="00DD0474" w:rsidP="00701BB1">
      <w:pPr>
        <w:pStyle w:val="NoSpacing"/>
        <w:jc w:val="both"/>
        <w:rPr>
          <w:rFonts w:eastAsia="Calibri"/>
          <w:noProof/>
          <w:sz w:val="22"/>
          <w:szCs w:val="22"/>
          <w:lang w:val="sr-Latn-BA"/>
        </w:rPr>
      </w:pPr>
    </w:p>
    <w:p w:rsidR="00A42453" w:rsidRPr="00902970" w:rsidRDefault="00A42453" w:rsidP="00701BB1">
      <w:pPr>
        <w:pStyle w:val="NoSpacing"/>
        <w:jc w:val="both"/>
        <w:rPr>
          <w:rFonts w:eastAsia="Calibri"/>
          <w:noProof/>
          <w:sz w:val="22"/>
          <w:szCs w:val="22"/>
          <w:lang w:val="sr-Latn-BA"/>
        </w:rPr>
      </w:pPr>
      <w:r w:rsidRPr="00902970">
        <w:rPr>
          <w:rFonts w:eastAsia="Calibri"/>
          <w:noProof/>
          <w:sz w:val="22"/>
          <w:szCs w:val="22"/>
          <w:lang w:val="sr-Latn-BA"/>
        </w:rPr>
        <w:t>На основу члана 15. Закона о Управи за индиректно опорезивање (''Службени гласник БиХ", број 89/05) и члана 61. став 2. Закона о управи ("Службени гласник БиХ", бр. 32/02, 102/09 и 72/17), директор Управе за индиректно опорезивање доноси</w:t>
      </w:r>
    </w:p>
    <w:p w:rsidR="00A42453" w:rsidRPr="00902970" w:rsidRDefault="00A42453" w:rsidP="00701BB1">
      <w:pPr>
        <w:pStyle w:val="NoSpacing"/>
        <w:jc w:val="both"/>
        <w:rPr>
          <w:rFonts w:eastAsia="Calibri"/>
          <w:noProof/>
          <w:sz w:val="22"/>
          <w:szCs w:val="22"/>
          <w:lang w:val="sr-Latn-BA"/>
        </w:rPr>
      </w:pPr>
    </w:p>
    <w:p w:rsidR="00C14A50" w:rsidRPr="00902970" w:rsidRDefault="00C14A50" w:rsidP="00C14A50">
      <w:pPr>
        <w:shd w:val="clear" w:color="auto" w:fill="FFFFFF"/>
        <w:jc w:val="both"/>
        <w:rPr>
          <w:noProof/>
          <w:sz w:val="22"/>
          <w:szCs w:val="22"/>
          <w:lang w:val="sr-Latn-BA" w:eastAsia="en-GB"/>
        </w:rPr>
      </w:pPr>
    </w:p>
    <w:p w:rsidR="00C14A50" w:rsidRPr="00902970" w:rsidRDefault="00C14A50" w:rsidP="00C14A50">
      <w:pPr>
        <w:shd w:val="clear" w:color="auto" w:fill="FFFFFF"/>
        <w:jc w:val="both"/>
        <w:rPr>
          <w:noProof/>
          <w:sz w:val="22"/>
          <w:szCs w:val="22"/>
          <w:lang w:val="sr-Latn-BA" w:eastAsia="en-GB"/>
        </w:rPr>
      </w:pPr>
    </w:p>
    <w:p w:rsidR="00C14A50" w:rsidRPr="00902970" w:rsidRDefault="00C14A50" w:rsidP="00C14A50">
      <w:pPr>
        <w:pStyle w:val="NoSpacing"/>
        <w:jc w:val="center"/>
        <w:rPr>
          <w:b/>
          <w:noProof/>
          <w:sz w:val="22"/>
          <w:szCs w:val="22"/>
          <w:lang w:val="sr-Latn-BA" w:eastAsia="en-GB"/>
        </w:rPr>
      </w:pPr>
      <w:r w:rsidRPr="00902970">
        <w:rPr>
          <w:b/>
          <w:noProof/>
          <w:sz w:val="22"/>
          <w:szCs w:val="22"/>
          <w:lang w:val="sr-Latn-BA" w:eastAsia="en-GB"/>
        </w:rPr>
        <w:t>УПУТСТВО</w:t>
      </w:r>
    </w:p>
    <w:p w:rsidR="00C14A50" w:rsidRPr="00902970" w:rsidRDefault="00C14A50" w:rsidP="00C14A50">
      <w:pPr>
        <w:pStyle w:val="NoSpacing"/>
        <w:jc w:val="center"/>
        <w:rPr>
          <w:b/>
          <w:noProof/>
          <w:sz w:val="22"/>
          <w:szCs w:val="22"/>
          <w:lang w:val="sr-Latn-BA" w:eastAsia="en-GB"/>
        </w:rPr>
      </w:pPr>
    </w:p>
    <w:p w:rsidR="00F7303D" w:rsidRPr="00902970" w:rsidRDefault="00C14A50" w:rsidP="00C14A50">
      <w:pPr>
        <w:pStyle w:val="NoSpacing"/>
        <w:jc w:val="center"/>
        <w:rPr>
          <w:b/>
          <w:noProof/>
          <w:sz w:val="22"/>
          <w:szCs w:val="22"/>
          <w:lang w:val="sr-Latn-BA" w:eastAsia="en-GB"/>
        </w:rPr>
      </w:pPr>
      <w:r w:rsidRPr="00902970">
        <w:rPr>
          <w:b/>
          <w:noProof/>
          <w:sz w:val="22"/>
          <w:szCs w:val="22"/>
          <w:lang w:val="sr-Latn-BA" w:eastAsia="en-GB"/>
        </w:rPr>
        <w:t xml:space="preserve">О </w:t>
      </w:r>
      <w:r w:rsidRPr="00902970">
        <w:rPr>
          <w:rFonts w:eastAsia="Calibri"/>
          <w:b/>
          <w:noProof/>
          <w:sz w:val="22"/>
          <w:szCs w:val="22"/>
          <w:lang w:val="sr-Latn-BA"/>
        </w:rPr>
        <w:t xml:space="preserve">ИЗМЈЕНАМА И </w:t>
      </w:r>
      <w:r w:rsidRPr="00902970">
        <w:rPr>
          <w:b/>
          <w:noProof/>
          <w:sz w:val="22"/>
          <w:szCs w:val="22"/>
          <w:lang w:val="sr-Latn-BA" w:eastAsia="en-GB"/>
        </w:rPr>
        <w:t>ДОПУН</w:t>
      </w:r>
      <w:r w:rsidR="00253308" w:rsidRPr="00902970">
        <w:rPr>
          <w:b/>
          <w:noProof/>
          <w:sz w:val="22"/>
          <w:szCs w:val="22"/>
          <w:lang w:val="sr-Latn-BA" w:eastAsia="en-GB"/>
        </w:rPr>
        <w:t>АМА</w:t>
      </w:r>
      <w:r w:rsidRPr="00902970">
        <w:rPr>
          <w:b/>
          <w:noProof/>
          <w:sz w:val="22"/>
          <w:szCs w:val="22"/>
          <w:lang w:val="sr-Latn-BA" w:eastAsia="en-GB"/>
        </w:rPr>
        <w:t xml:space="preserve"> УПУТСТВА О </w:t>
      </w:r>
    </w:p>
    <w:p w:rsidR="00C14A50" w:rsidRPr="00902970" w:rsidRDefault="00C14A50" w:rsidP="00C14A50">
      <w:pPr>
        <w:pStyle w:val="NoSpacing"/>
        <w:jc w:val="center"/>
        <w:rPr>
          <w:b/>
          <w:noProof/>
          <w:sz w:val="22"/>
          <w:szCs w:val="22"/>
          <w:lang w:val="sr-Latn-BA" w:eastAsia="en-GB"/>
        </w:rPr>
      </w:pPr>
      <w:r w:rsidRPr="00902970">
        <w:rPr>
          <w:b/>
          <w:noProof/>
          <w:sz w:val="22"/>
          <w:szCs w:val="22"/>
          <w:lang w:val="sr-Latn-BA" w:eastAsia="en-GB"/>
        </w:rPr>
        <w:t>ОСИГУРАЊУ ЦАРИНСКОГ ДУГА</w:t>
      </w:r>
    </w:p>
    <w:p w:rsidR="00C14A50" w:rsidRPr="00902970" w:rsidRDefault="00C14A50" w:rsidP="00C14A50">
      <w:pPr>
        <w:pStyle w:val="NoSpacing"/>
        <w:jc w:val="center"/>
        <w:rPr>
          <w:b/>
          <w:noProof/>
          <w:sz w:val="22"/>
          <w:szCs w:val="22"/>
          <w:lang w:val="sr-Latn-BA" w:eastAsia="en-GB"/>
        </w:rPr>
      </w:pPr>
    </w:p>
    <w:p w:rsidR="00A42453" w:rsidRPr="00902970" w:rsidRDefault="00A42453" w:rsidP="00701BB1">
      <w:pPr>
        <w:pStyle w:val="NoSpacing"/>
        <w:jc w:val="both"/>
        <w:rPr>
          <w:rFonts w:eastAsia="Calibri"/>
          <w:noProof/>
          <w:sz w:val="22"/>
          <w:szCs w:val="22"/>
          <w:lang w:val="sr-Latn-BA"/>
        </w:rPr>
      </w:pPr>
    </w:p>
    <w:p w:rsidR="00923774" w:rsidRPr="00902970" w:rsidRDefault="00923774" w:rsidP="00701BB1">
      <w:pPr>
        <w:pStyle w:val="NoSpacing"/>
        <w:jc w:val="both"/>
        <w:rPr>
          <w:b/>
          <w:bCs/>
          <w:noProof/>
          <w:sz w:val="22"/>
          <w:szCs w:val="22"/>
          <w:lang w:val="sr-Latn-BA"/>
        </w:rPr>
      </w:pPr>
    </w:p>
    <w:p w:rsidR="00E37C71" w:rsidRPr="00902970" w:rsidRDefault="00E37C71" w:rsidP="00701BB1">
      <w:pPr>
        <w:pStyle w:val="NoSpacing"/>
        <w:jc w:val="center"/>
        <w:rPr>
          <w:bCs/>
          <w:noProof/>
          <w:sz w:val="22"/>
          <w:szCs w:val="22"/>
          <w:lang w:val="sr-Latn-BA"/>
        </w:rPr>
      </w:pPr>
      <w:r w:rsidRPr="00902970">
        <w:rPr>
          <w:bCs/>
          <w:noProof/>
          <w:sz w:val="22"/>
          <w:szCs w:val="22"/>
          <w:lang w:val="sr-Latn-BA"/>
        </w:rPr>
        <w:t>Члан 1.</w:t>
      </w:r>
    </w:p>
    <w:p w:rsidR="009B0DD2" w:rsidRPr="00902970" w:rsidRDefault="009B0DD2" w:rsidP="00701BB1">
      <w:pPr>
        <w:pStyle w:val="NoSpacing"/>
        <w:jc w:val="both"/>
        <w:rPr>
          <w:b/>
          <w:bCs/>
          <w:noProof/>
          <w:sz w:val="22"/>
          <w:szCs w:val="22"/>
          <w:lang w:val="sr-Latn-BA"/>
        </w:rPr>
      </w:pPr>
    </w:p>
    <w:p w:rsidR="00C14A50" w:rsidRPr="00902970" w:rsidRDefault="00A2131C" w:rsidP="00701BB1">
      <w:pPr>
        <w:pStyle w:val="NoSpacing"/>
        <w:jc w:val="both"/>
        <w:rPr>
          <w:noProof/>
          <w:sz w:val="22"/>
          <w:szCs w:val="22"/>
          <w:lang w:val="sr-Latn-BA"/>
        </w:rPr>
      </w:pPr>
      <w:r w:rsidRPr="00902970">
        <w:rPr>
          <w:noProof/>
          <w:sz w:val="22"/>
          <w:szCs w:val="22"/>
          <w:lang w:val="sr-Latn-BA"/>
        </w:rPr>
        <w:t xml:space="preserve">У </w:t>
      </w:r>
      <w:r w:rsidR="00A42453" w:rsidRPr="00902970">
        <w:rPr>
          <w:noProof/>
          <w:sz w:val="22"/>
          <w:szCs w:val="22"/>
          <w:lang w:val="sr-Latn-BA"/>
        </w:rPr>
        <w:t xml:space="preserve">Упутству о </w:t>
      </w:r>
      <w:r w:rsidR="00C14A50" w:rsidRPr="00902970">
        <w:rPr>
          <w:noProof/>
          <w:sz w:val="22"/>
          <w:szCs w:val="22"/>
          <w:lang w:val="sr-Latn-BA"/>
        </w:rPr>
        <w:t xml:space="preserve">осигурању царинског дуга </w:t>
      </w:r>
      <w:r w:rsidR="00A42453" w:rsidRPr="00902970">
        <w:rPr>
          <w:rFonts w:eastAsia="Calibri"/>
          <w:noProof/>
          <w:sz w:val="22"/>
          <w:szCs w:val="22"/>
          <w:lang w:val="sr-Latn-BA"/>
        </w:rPr>
        <w:t>(''Службени гласник БиХ''</w:t>
      </w:r>
      <w:r w:rsidR="00953B6E" w:rsidRPr="00902970">
        <w:rPr>
          <w:rFonts w:eastAsia="Calibri"/>
          <w:noProof/>
          <w:sz w:val="22"/>
          <w:szCs w:val="22"/>
          <w:lang w:val="sr-Latn-BA"/>
        </w:rPr>
        <w:t>,</w:t>
      </w:r>
      <w:r w:rsidR="00C14A50" w:rsidRPr="00902970">
        <w:rPr>
          <w:rFonts w:eastAsia="Calibri"/>
          <w:noProof/>
          <w:sz w:val="22"/>
          <w:szCs w:val="22"/>
          <w:lang w:val="sr-Latn-BA"/>
        </w:rPr>
        <w:t xml:space="preserve"> број 30</w:t>
      </w:r>
      <w:r w:rsidR="00A42453" w:rsidRPr="00902970">
        <w:rPr>
          <w:rFonts w:eastAsia="Calibri"/>
          <w:noProof/>
          <w:sz w:val="22"/>
          <w:szCs w:val="22"/>
          <w:lang w:val="sr-Latn-BA"/>
        </w:rPr>
        <w:t xml:space="preserve">/23) </w:t>
      </w:r>
      <w:r w:rsidRPr="00902970">
        <w:rPr>
          <w:noProof/>
          <w:sz w:val="22"/>
          <w:szCs w:val="22"/>
          <w:lang w:val="sr-Latn-BA"/>
        </w:rPr>
        <w:t xml:space="preserve">у </w:t>
      </w:r>
      <w:r w:rsidR="008666B5" w:rsidRPr="00902970">
        <w:rPr>
          <w:noProof/>
          <w:sz w:val="22"/>
          <w:szCs w:val="22"/>
          <w:lang w:val="sr-Latn-BA"/>
        </w:rPr>
        <w:t xml:space="preserve">члану </w:t>
      </w:r>
      <w:r w:rsidR="00C14A50" w:rsidRPr="00902970">
        <w:rPr>
          <w:noProof/>
          <w:sz w:val="22"/>
          <w:szCs w:val="22"/>
          <w:lang w:val="sr-Latn-BA"/>
        </w:rPr>
        <w:t>1. став (2) и</w:t>
      </w:r>
      <w:r w:rsidR="006D40A9" w:rsidRPr="00902970">
        <w:rPr>
          <w:noProof/>
          <w:sz w:val="22"/>
          <w:szCs w:val="22"/>
          <w:lang w:val="sr-Latn-BA"/>
        </w:rPr>
        <w:t>за</w:t>
      </w:r>
      <w:r w:rsidR="00C14A50" w:rsidRPr="00902970">
        <w:rPr>
          <w:noProof/>
          <w:sz w:val="22"/>
          <w:szCs w:val="22"/>
          <w:lang w:val="sr-Latn-BA"/>
        </w:rPr>
        <w:t xml:space="preserve"> </w:t>
      </w:r>
      <w:r w:rsidR="006D40A9" w:rsidRPr="00902970">
        <w:rPr>
          <w:noProof/>
          <w:sz w:val="22"/>
          <w:szCs w:val="22"/>
          <w:lang w:val="sr-Latn-BA"/>
        </w:rPr>
        <w:t>тачке</w:t>
      </w:r>
      <w:r w:rsidR="00C14A50" w:rsidRPr="00902970">
        <w:rPr>
          <w:noProof/>
          <w:sz w:val="22"/>
          <w:szCs w:val="22"/>
          <w:lang w:val="sr-Latn-BA"/>
        </w:rPr>
        <w:t xml:space="preserve"> б) </w:t>
      </w:r>
      <w:r w:rsidR="00FD31D8" w:rsidRPr="00902970">
        <w:rPr>
          <w:noProof/>
          <w:sz w:val="22"/>
          <w:szCs w:val="22"/>
          <w:lang w:val="sr-Latn-BA"/>
        </w:rPr>
        <w:t>додају</w:t>
      </w:r>
      <w:r w:rsidR="00C14A50" w:rsidRPr="00902970">
        <w:rPr>
          <w:noProof/>
          <w:sz w:val="22"/>
          <w:szCs w:val="22"/>
          <w:lang w:val="sr-Latn-BA"/>
        </w:rPr>
        <w:t xml:space="preserve"> </w:t>
      </w:r>
      <w:r w:rsidR="006D40A9" w:rsidRPr="00902970">
        <w:rPr>
          <w:noProof/>
          <w:sz w:val="22"/>
          <w:szCs w:val="22"/>
          <w:lang w:val="sr-Latn-BA"/>
        </w:rPr>
        <w:t>се</w:t>
      </w:r>
      <w:r w:rsidR="00C14A50" w:rsidRPr="00902970">
        <w:rPr>
          <w:noProof/>
          <w:sz w:val="22"/>
          <w:szCs w:val="22"/>
          <w:lang w:val="sr-Latn-BA"/>
        </w:rPr>
        <w:t xml:space="preserve"> </w:t>
      </w:r>
      <w:r w:rsidR="006D40A9" w:rsidRPr="00902970">
        <w:rPr>
          <w:noProof/>
          <w:sz w:val="22"/>
          <w:szCs w:val="22"/>
          <w:lang w:val="sr-Latn-BA"/>
        </w:rPr>
        <w:t>нов</w:t>
      </w:r>
      <w:r w:rsidR="00FD31D8" w:rsidRPr="00902970">
        <w:rPr>
          <w:noProof/>
          <w:sz w:val="22"/>
          <w:szCs w:val="22"/>
          <w:lang w:val="sr-Latn-BA"/>
        </w:rPr>
        <w:t>е</w:t>
      </w:r>
      <w:r w:rsidR="00C14A50" w:rsidRPr="00902970">
        <w:rPr>
          <w:noProof/>
          <w:sz w:val="22"/>
          <w:szCs w:val="22"/>
          <w:lang w:val="sr-Latn-BA"/>
        </w:rPr>
        <w:t xml:space="preserve"> </w:t>
      </w:r>
      <w:r w:rsidR="006D40A9" w:rsidRPr="00902970">
        <w:rPr>
          <w:noProof/>
          <w:sz w:val="22"/>
          <w:szCs w:val="22"/>
          <w:lang w:val="sr-Latn-BA"/>
        </w:rPr>
        <w:t>тач</w:t>
      </w:r>
      <w:r w:rsidR="00FD31D8" w:rsidRPr="00902970">
        <w:rPr>
          <w:noProof/>
          <w:sz w:val="22"/>
          <w:szCs w:val="22"/>
          <w:lang w:val="sr-Latn-BA"/>
        </w:rPr>
        <w:t>.</w:t>
      </w:r>
      <w:r w:rsidR="00C14A50" w:rsidRPr="00902970">
        <w:rPr>
          <w:noProof/>
          <w:sz w:val="22"/>
          <w:szCs w:val="22"/>
          <w:lang w:val="sr-Latn-BA"/>
        </w:rPr>
        <w:t xml:space="preserve"> ц) </w:t>
      </w:r>
      <w:r w:rsidR="004F6E0E" w:rsidRPr="00902970">
        <w:rPr>
          <w:noProof/>
          <w:sz w:val="22"/>
          <w:szCs w:val="22"/>
          <w:lang w:val="sr-Latn-BA"/>
        </w:rPr>
        <w:t xml:space="preserve">и д) </w:t>
      </w:r>
      <w:r w:rsidR="006D40A9" w:rsidRPr="0008489E">
        <w:rPr>
          <w:noProof/>
          <w:sz w:val="22"/>
          <w:szCs w:val="22"/>
          <w:lang w:val="sr-Latn-BA"/>
        </w:rPr>
        <w:t>кој</w:t>
      </w:r>
      <w:r w:rsidR="004F6E0E" w:rsidRPr="0008489E">
        <w:rPr>
          <w:noProof/>
          <w:sz w:val="22"/>
          <w:szCs w:val="22"/>
          <w:lang w:val="sr-Latn-BA"/>
        </w:rPr>
        <w:t>е</w:t>
      </w:r>
      <w:r w:rsidR="00C14A50" w:rsidRPr="0008489E">
        <w:rPr>
          <w:noProof/>
          <w:sz w:val="22"/>
          <w:szCs w:val="22"/>
          <w:lang w:val="sr-Latn-BA"/>
        </w:rPr>
        <w:t xml:space="preserve"> </w:t>
      </w:r>
      <w:r w:rsidR="006D40A9" w:rsidRPr="0008489E">
        <w:rPr>
          <w:noProof/>
          <w:sz w:val="22"/>
          <w:szCs w:val="22"/>
          <w:lang w:val="sr-Latn-BA"/>
        </w:rPr>
        <w:t>глас</w:t>
      </w:r>
      <w:r w:rsidR="00854919" w:rsidRPr="0008489E">
        <w:rPr>
          <w:noProof/>
          <w:sz w:val="22"/>
          <w:szCs w:val="22"/>
          <w:lang w:val="sr-Latn-BA"/>
        </w:rPr>
        <w:t>e</w:t>
      </w:r>
      <w:r w:rsidR="00C14A50" w:rsidRPr="0008489E">
        <w:rPr>
          <w:noProof/>
          <w:sz w:val="22"/>
          <w:szCs w:val="22"/>
          <w:lang w:val="sr-Latn-BA"/>
        </w:rPr>
        <w:t>:</w:t>
      </w:r>
    </w:p>
    <w:p w:rsidR="00FD31D8" w:rsidRPr="00902970" w:rsidRDefault="00C14A50" w:rsidP="004F6E0E">
      <w:pPr>
        <w:tabs>
          <w:tab w:val="left" w:pos="426"/>
        </w:tabs>
        <w:ind w:left="426" w:hanging="426"/>
        <w:jc w:val="both"/>
        <w:rPr>
          <w:noProof/>
          <w:sz w:val="22"/>
          <w:szCs w:val="22"/>
          <w:lang w:val="sr-Latn-BA"/>
        </w:rPr>
      </w:pPr>
      <w:r w:rsidRPr="00902970">
        <w:rPr>
          <w:noProof/>
          <w:sz w:val="22"/>
          <w:szCs w:val="22"/>
          <w:lang w:val="sr-Latn-BA"/>
        </w:rPr>
        <w:t>''ц) за смјештај робе у слободну зону</w:t>
      </w:r>
      <w:r w:rsidR="006D40A9" w:rsidRPr="00902970">
        <w:rPr>
          <w:noProof/>
          <w:sz w:val="22"/>
          <w:szCs w:val="22"/>
          <w:lang w:val="sr-Latn-BA"/>
        </w:rPr>
        <w:t xml:space="preserve"> и</w:t>
      </w:r>
      <w:r w:rsidRPr="00902970">
        <w:rPr>
          <w:noProof/>
          <w:sz w:val="22"/>
          <w:szCs w:val="22"/>
          <w:lang w:val="sr-Latn-BA"/>
        </w:rPr>
        <w:t xml:space="preserve"> у царинском</w:t>
      </w:r>
      <w:bookmarkStart w:id="0" w:name="_GoBack"/>
      <w:bookmarkEnd w:id="0"/>
      <w:r w:rsidRPr="00902970">
        <w:rPr>
          <w:noProof/>
          <w:sz w:val="22"/>
          <w:szCs w:val="22"/>
          <w:lang w:val="sr-Latn-BA"/>
        </w:rPr>
        <w:t xml:space="preserve"> поступку: унутрашња обрада, обрада под царинском контролом и привремени увоз који се спроводе у слободној зони, </w:t>
      </w:r>
      <w:r w:rsidR="006D40A9" w:rsidRPr="00902970">
        <w:rPr>
          <w:noProof/>
          <w:sz w:val="22"/>
          <w:szCs w:val="22"/>
          <w:lang w:val="sr-Latn-BA"/>
        </w:rPr>
        <w:t>када царинск</w:t>
      </w:r>
      <w:r w:rsidR="004F6E0E" w:rsidRPr="00902970">
        <w:rPr>
          <w:noProof/>
          <w:sz w:val="22"/>
          <w:szCs w:val="22"/>
          <w:lang w:val="sr-Latn-BA"/>
        </w:rPr>
        <w:t xml:space="preserve">а канцеларија </w:t>
      </w:r>
      <w:r w:rsidR="006D40A9" w:rsidRPr="00902970">
        <w:rPr>
          <w:noProof/>
          <w:sz w:val="22"/>
          <w:szCs w:val="22"/>
          <w:lang w:val="sr-Latn-BA"/>
        </w:rPr>
        <w:t>надзорн</w:t>
      </w:r>
      <w:r w:rsidR="004F6E0E" w:rsidRPr="00902970">
        <w:rPr>
          <w:noProof/>
          <w:sz w:val="22"/>
          <w:szCs w:val="22"/>
          <w:lang w:val="sr-Latn-BA"/>
        </w:rPr>
        <w:t>а</w:t>
      </w:r>
      <w:r w:rsidR="006D40A9" w:rsidRPr="00902970">
        <w:rPr>
          <w:noProof/>
          <w:sz w:val="22"/>
          <w:szCs w:val="22"/>
          <w:lang w:val="sr-Latn-BA"/>
        </w:rPr>
        <w:t xml:space="preserve"> за слободну зону </w:t>
      </w:r>
      <w:r w:rsidR="00BA0629" w:rsidRPr="00902970">
        <w:rPr>
          <w:noProof/>
          <w:sz w:val="22"/>
          <w:szCs w:val="22"/>
          <w:lang w:val="sr-Latn-BA"/>
        </w:rPr>
        <w:t xml:space="preserve">или царинска канцеларија којој организационо припада прво наведена царинска канцеларија </w:t>
      </w:r>
      <w:r w:rsidR="006D40A9" w:rsidRPr="00902970">
        <w:rPr>
          <w:noProof/>
          <w:sz w:val="22"/>
          <w:szCs w:val="22"/>
          <w:lang w:val="sr-Latn-BA"/>
        </w:rPr>
        <w:t>з</w:t>
      </w:r>
      <w:r w:rsidRPr="00902970">
        <w:rPr>
          <w:noProof/>
          <w:sz w:val="22"/>
          <w:szCs w:val="22"/>
          <w:lang w:val="sr-Latn-BA"/>
        </w:rPr>
        <w:t xml:space="preserve">ахтјева </w:t>
      </w:r>
      <w:r w:rsidR="006D40A9" w:rsidRPr="00902970">
        <w:rPr>
          <w:noProof/>
          <w:sz w:val="22"/>
          <w:szCs w:val="22"/>
          <w:lang w:val="sr-Latn-BA"/>
        </w:rPr>
        <w:t>полагање осигурања</w:t>
      </w:r>
      <w:r w:rsidR="00FD31D8" w:rsidRPr="00902970">
        <w:rPr>
          <w:noProof/>
          <w:sz w:val="22"/>
          <w:szCs w:val="22"/>
          <w:lang w:val="sr-Latn-BA"/>
        </w:rPr>
        <w:t>,</w:t>
      </w:r>
    </w:p>
    <w:p w:rsidR="00C14A50" w:rsidRPr="00902970" w:rsidRDefault="00FD31D8" w:rsidP="004F6E0E">
      <w:pPr>
        <w:tabs>
          <w:tab w:val="left" w:pos="426"/>
        </w:tabs>
        <w:ind w:left="426" w:hanging="426"/>
        <w:jc w:val="both"/>
        <w:rPr>
          <w:noProof/>
          <w:sz w:val="22"/>
          <w:szCs w:val="22"/>
          <w:lang w:val="sr-Latn-BA"/>
        </w:rPr>
      </w:pPr>
      <w:r w:rsidRPr="00902970">
        <w:rPr>
          <w:noProof/>
          <w:sz w:val="22"/>
          <w:szCs w:val="22"/>
          <w:lang w:val="sr-Latn-BA"/>
        </w:rPr>
        <w:t xml:space="preserve">д)  </w:t>
      </w:r>
      <w:r w:rsidR="00BA0629" w:rsidRPr="00902970">
        <w:rPr>
          <w:noProof/>
          <w:sz w:val="22"/>
          <w:szCs w:val="22"/>
        </w:rPr>
        <w:t xml:space="preserve"> </w:t>
      </w:r>
      <w:r w:rsidRPr="00902970">
        <w:rPr>
          <w:noProof/>
          <w:sz w:val="22"/>
          <w:szCs w:val="22"/>
          <w:lang w:val="sr-Latn-BA"/>
        </w:rPr>
        <w:t>за царински поступак пуштања робе у слободан промет у слободној зони (у случају накнадне провјере доказа о поријеклу)</w:t>
      </w:r>
      <w:r w:rsidR="006D40A9" w:rsidRPr="00902970">
        <w:rPr>
          <w:noProof/>
          <w:sz w:val="22"/>
          <w:szCs w:val="22"/>
          <w:lang w:val="sr-Latn-BA"/>
        </w:rPr>
        <w:t>.''</w:t>
      </w:r>
    </w:p>
    <w:p w:rsidR="00C14A50" w:rsidRPr="00902970" w:rsidRDefault="00C14A50" w:rsidP="00701BB1">
      <w:pPr>
        <w:pStyle w:val="NoSpacing"/>
        <w:jc w:val="both"/>
        <w:rPr>
          <w:noProof/>
          <w:sz w:val="22"/>
          <w:szCs w:val="22"/>
          <w:lang w:val="sr-Latn-BA"/>
        </w:rPr>
      </w:pPr>
    </w:p>
    <w:p w:rsidR="00C14A50" w:rsidRPr="00902970" w:rsidRDefault="00C14A50" w:rsidP="00701BB1">
      <w:pPr>
        <w:pStyle w:val="NoSpacing"/>
        <w:jc w:val="both"/>
        <w:rPr>
          <w:noProof/>
          <w:sz w:val="22"/>
          <w:szCs w:val="22"/>
          <w:lang w:val="sr-Latn-BA"/>
        </w:rPr>
      </w:pPr>
    </w:p>
    <w:p w:rsidR="00646241" w:rsidRPr="00902970" w:rsidRDefault="00646241" w:rsidP="00F7303D">
      <w:pPr>
        <w:pStyle w:val="NoSpacing"/>
        <w:jc w:val="center"/>
        <w:rPr>
          <w:noProof/>
          <w:sz w:val="22"/>
          <w:szCs w:val="22"/>
          <w:lang w:val="sr-Latn-BA"/>
        </w:rPr>
      </w:pPr>
      <w:r w:rsidRPr="00902970">
        <w:rPr>
          <w:noProof/>
          <w:sz w:val="22"/>
          <w:szCs w:val="22"/>
          <w:lang w:val="sr-Latn-BA"/>
        </w:rPr>
        <w:t>Члан 2.</w:t>
      </w:r>
    </w:p>
    <w:p w:rsidR="00977244" w:rsidRPr="00902970" w:rsidRDefault="00977244" w:rsidP="00701BB1">
      <w:pPr>
        <w:pStyle w:val="NoSpacing"/>
        <w:jc w:val="center"/>
        <w:rPr>
          <w:b/>
          <w:noProof/>
          <w:sz w:val="22"/>
          <w:szCs w:val="22"/>
          <w:lang w:val="sr-Latn-BA"/>
        </w:rPr>
      </w:pPr>
    </w:p>
    <w:p w:rsidR="00646241" w:rsidRPr="00902970" w:rsidRDefault="004F6E0E" w:rsidP="004F6E0E">
      <w:pPr>
        <w:pStyle w:val="NoSpacing"/>
        <w:ind w:firstLine="426"/>
        <w:rPr>
          <w:bCs/>
          <w:noProof/>
          <w:sz w:val="22"/>
          <w:szCs w:val="22"/>
          <w:lang w:val="sr-Latn-BA" w:eastAsia="bs-Cyrl-BA"/>
        </w:rPr>
      </w:pPr>
      <w:r w:rsidRPr="00902970">
        <w:rPr>
          <w:bCs/>
          <w:noProof/>
          <w:sz w:val="22"/>
          <w:szCs w:val="22"/>
          <w:lang w:val="sr-Latn-BA" w:eastAsia="bs-Cyrl-BA"/>
        </w:rPr>
        <w:t>Прилог</w:t>
      </w:r>
      <w:r w:rsidR="00977244" w:rsidRPr="00902970">
        <w:rPr>
          <w:bCs/>
          <w:noProof/>
          <w:sz w:val="22"/>
          <w:szCs w:val="22"/>
          <w:lang w:val="sr-Latn-BA" w:eastAsia="bs-Cyrl-BA"/>
        </w:rPr>
        <w:t xml:space="preserve"> 4. и 7. </w:t>
      </w:r>
      <w:r w:rsidRPr="00902970">
        <w:rPr>
          <w:bCs/>
          <w:noProof/>
          <w:sz w:val="22"/>
          <w:szCs w:val="22"/>
          <w:lang w:val="sr-Latn-BA" w:eastAsia="bs-Cyrl-BA"/>
        </w:rPr>
        <w:t>замјењују</w:t>
      </w:r>
      <w:r w:rsidR="00977244" w:rsidRPr="00902970">
        <w:rPr>
          <w:bCs/>
          <w:noProof/>
          <w:sz w:val="22"/>
          <w:szCs w:val="22"/>
          <w:lang w:val="sr-Latn-BA" w:eastAsia="bs-Cyrl-BA"/>
        </w:rPr>
        <w:t xml:space="preserve"> </w:t>
      </w:r>
      <w:r w:rsidRPr="00902970">
        <w:rPr>
          <w:bCs/>
          <w:noProof/>
          <w:sz w:val="22"/>
          <w:szCs w:val="22"/>
          <w:lang w:val="sr-Latn-BA" w:eastAsia="bs-Cyrl-BA"/>
        </w:rPr>
        <w:t>се</w:t>
      </w:r>
      <w:r w:rsidR="00977244" w:rsidRPr="00902970">
        <w:rPr>
          <w:bCs/>
          <w:noProof/>
          <w:sz w:val="22"/>
          <w:szCs w:val="22"/>
          <w:lang w:val="sr-Latn-BA" w:eastAsia="bs-Cyrl-BA"/>
        </w:rPr>
        <w:t xml:space="preserve"> </w:t>
      </w:r>
      <w:r w:rsidRPr="00902970">
        <w:rPr>
          <w:bCs/>
          <w:noProof/>
          <w:sz w:val="22"/>
          <w:szCs w:val="22"/>
          <w:lang w:val="sr-Latn-BA" w:eastAsia="bs-Cyrl-BA"/>
        </w:rPr>
        <w:t>новим</w:t>
      </w:r>
      <w:r w:rsidR="00977244" w:rsidRPr="00902970">
        <w:rPr>
          <w:bCs/>
          <w:noProof/>
          <w:sz w:val="22"/>
          <w:szCs w:val="22"/>
          <w:lang w:val="sr-Latn-BA" w:eastAsia="bs-Cyrl-BA"/>
        </w:rPr>
        <w:t xml:space="preserve"> </w:t>
      </w:r>
      <w:r w:rsidRPr="00902970">
        <w:rPr>
          <w:bCs/>
          <w:noProof/>
          <w:sz w:val="22"/>
          <w:szCs w:val="22"/>
          <w:lang w:val="sr-Latn-BA" w:eastAsia="bs-Cyrl-BA"/>
        </w:rPr>
        <w:t>Прилогом</w:t>
      </w:r>
      <w:r w:rsidR="00977244" w:rsidRPr="00902970">
        <w:rPr>
          <w:bCs/>
          <w:noProof/>
          <w:sz w:val="22"/>
          <w:szCs w:val="22"/>
          <w:lang w:val="sr-Latn-BA" w:eastAsia="bs-Cyrl-BA"/>
        </w:rPr>
        <w:t xml:space="preserve"> 4. и 7., </w:t>
      </w:r>
      <w:r w:rsidRPr="00902970">
        <w:rPr>
          <w:bCs/>
          <w:noProof/>
          <w:sz w:val="22"/>
          <w:szCs w:val="22"/>
          <w:lang w:val="sr-Latn-BA" w:eastAsia="bs-Cyrl-BA"/>
        </w:rPr>
        <w:t>који</w:t>
      </w:r>
      <w:r w:rsidR="00977244" w:rsidRPr="00902970">
        <w:rPr>
          <w:bCs/>
          <w:noProof/>
          <w:sz w:val="22"/>
          <w:szCs w:val="22"/>
          <w:lang w:val="sr-Latn-BA" w:eastAsia="bs-Cyrl-BA"/>
        </w:rPr>
        <w:t xml:space="preserve"> </w:t>
      </w:r>
      <w:r w:rsidRPr="00902970">
        <w:rPr>
          <w:bCs/>
          <w:noProof/>
          <w:sz w:val="22"/>
          <w:szCs w:val="22"/>
          <w:lang w:val="sr-Latn-BA" w:eastAsia="bs-Cyrl-BA"/>
        </w:rPr>
        <w:t>чине</w:t>
      </w:r>
      <w:r w:rsidR="00977244" w:rsidRPr="00902970">
        <w:rPr>
          <w:bCs/>
          <w:noProof/>
          <w:sz w:val="22"/>
          <w:szCs w:val="22"/>
          <w:lang w:val="sr-Latn-BA" w:eastAsia="bs-Cyrl-BA"/>
        </w:rPr>
        <w:t xml:space="preserve"> </w:t>
      </w:r>
      <w:r w:rsidRPr="00902970">
        <w:rPr>
          <w:bCs/>
          <w:noProof/>
          <w:sz w:val="22"/>
          <w:szCs w:val="22"/>
          <w:lang w:val="sr-Latn-BA" w:eastAsia="bs-Cyrl-BA"/>
        </w:rPr>
        <w:t>саставни</w:t>
      </w:r>
      <w:r w:rsidR="00977244" w:rsidRPr="00902970">
        <w:rPr>
          <w:bCs/>
          <w:noProof/>
          <w:sz w:val="22"/>
          <w:szCs w:val="22"/>
          <w:lang w:val="sr-Latn-BA" w:eastAsia="bs-Cyrl-BA"/>
        </w:rPr>
        <w:t xml:space="preserve"> </w:t>
      </w:r>
      <w:r w:rsidRPr="00902970">
        <w:rPr>
          <w:bCs/>
          <w:noProof/>
          <w:sz w:val="22"/>
          <w:szCs w:val="22"/>
          <w:lang w:val="sr-Latn-BA" w:eastAsia="bs-Cyrl-BA"/>
        </w:rPr>
        <w:t>дио</w:t>
      </w:r>
      <w:r w:rsidR="00977244" w:rsidRPr="00902970">
        <w:rPr>
          <w:bCs/>
          <w:noProof/>
          <w:sz w:val="22"/>
          <w:szCs w:val="22"/>
          <w:lang w:val="sr-Latn-BA" w:eastAsia="bs-Cyrl-BA"/>
        </w:rPr>
        <w:t xml:space="preserve"> </w:t>
      </w:r>
      <w:r w:rsidRPr="00902970">
        <w:rPr>
          <w:bCs/>
          <w:noProof/>
          <w:sz w:val="22"/>
          <w:szCs w:val="22"/>
          <w:lang w:val="sr-Latn-BA" w:eastAsia="bs-Cyrl-BA"/>
        </w:rPr>
        <w:t>овог упут</w:t>
      </w:r>
      <w:r w:rsidR="00977244" w:rsidRPr="00902970">
        <w:rPr>
          <w:bCs/>
          <w:noProof/>
          <w:sz w:val="22"/>
          <w:szCs w:val="22"/>
          <w:lang w:val="sr-Latn-BA" w:eastAsia="bs-Cyrl-BA"/>
        </w:rPr>
        <w:t>с</w:t>
      </w:r>
      <w:r w:rsidRPr="00902970">
        <w:rPr>
          <w:bCs/>
          <w:noProof/>
          <w:sz w:val="22"/>
          <w:szCs w:val="22"/>
          <w:lang w:val="sr-Latn-BA" w:eastAsia="bs-Cyrl-BA"/>
        </w:rPr>
        <w:t>т</w:t>
      </w:r>
      <w:r w:rsidR="00977244" w:rsidRPr="00902970">
        <w:rPr>
          <w:bCs/>
          <w:noProof/>
          <w:sz w:val="22"/>
          <w:szCs w:val="22"/>
          <w:lang w:val="sr-Latn-BA" w:eastAsia="bs-Cyrl-BA"/>
        </w:rPr>
        <w:t xml:space="preserve">ва. </w:t>
      </w:r>
    </w:p>
    <w:p w:rsidR="00977244" w:rsidRPr="00902970" w:rsidRDefault="00977244" w:rsidP="00977244">
      <w:pPr>
        <w:pStyle w:val="NoSpacing"/>
        <w:jc w:val="center"/>
        <w:rPr>
          <w:noProof/>
          <w:sz w:val="22"/>
          <w:szCs w:val="22"/>
          <w:lang w:val="sr-Latn-BA"/>
        </w:rPr>
      </w:pPr>
    </w:p>
    <w:p w:rsidR="00AF6111" w:rsidRPr="00902970" w:rsidRDefault="00AF6111" w:rsidP="003324F5">
      <w:pPr>
        <w:pStyle w:val="NoSpacing"/>
        <w:rPr>
          <w:noProof/>
          <w:sz w:val="22"/>
          <w:szCs w:val="22"/>
          <w:lang w:val="sr-Latn-BA"/>
        </w:rPr>
      </w:pPr>
    </w:p>
    <w:p w:rsidR="002813D2" w:rsidRPr="00902970" w:rsidRDefault="00593073" w:rsidP="00F7303D">
      <w:pPr>
        <w:pStyle w:val="NoSpacing"/>
        <w:jc w:val="center"/>
        <w:rPr>
          <w:noProof/>
          <w:sz w:val="22"/>
          <w:szCs w:val="22"/>
          <w:lang w:val="sr-Latn-BA"/>
        </w:rPr>
      </w:pPr>
      <w:r w:rsidRPr="00902970">
        <w:rPr>
          <w:noProof/>
          <w:sz w:val="22"/>
          <w:szCs w:val="22"/>
          <w:lang w:val="sr-Latn-BA"/>
        </w:rPr>
        <w:t>Члан</w:t>
      </w:r>
      <w:r w:rsidR="00F7303D" w:rsidRPr="00902970">
        <w:rPr>
          <w:noProof/>
          <w:sz w:val="22"/>
          <w:szCs w:val="22"/>
          <w:lang w:val="sr-Latn-BA"/>
        </w:rPr>
        <w:t xml:space="preserve"> 3</w:t>
      </w:r>
      <w:r w:rsidR="002813D2" w:rsidRPr="00902970">
        <w:rPr>
          <w:noProof/>
          <w:sz w:val="22"/>
          <w:szCs w:val="22"/>
          <w:lang w:val="sr-Latn-BA"/>
        </w:rPr>
        <w:t>.</w:t>
      </w:r>
    </w:p>
    <w:p w:rsidR="009B0DD2" w:rsidRPr="00902970" w:rsidRDefault="009B0DD2" w:rsidP="003324F5">
      <w:pPr>
        <w:pStyle w:val="NoSpacing"/>
        <w:jc w:val="both"/>
        <w:rPr>
          <w:rFonts w:eastAsia="Calibri"/>
          <w:noProof/>
          <w:sz w:val="22"/>
          <w:szCs w:val="22"/>
          <w:lang w:val="sr-Latn-BA"/>
        </w:rPr>
      </w:pPr>
    </w:p>
    <w:p w:rsidR="001970FC" w:rsidRPr="00902970" w:rsidRDefault="00593073" w:rsidP="004F6E0E">
      <w:pPr>
        <w:pStyle w:val="NoSpacing"/>
        <w:ind w:firstLine="426"/>
        <w:jc w:val="both"/>
        <w:rPr>
          <w:rFonts w:eastAsia="Calibri"/>
          <w:noProof/>
          <w:sz w:val="22"/>
          <w:szCs w:val="22"/>
          <w:lang w:val="sr-Latn-BA"/>
        </w:rPr>
      </w:pPr>
      <w:r w:rsidRPr="00902970">
        <w:rPr>
          <w:rFonts w:eastAsia="Calibri"/>
          <w:noProof/>
          <w:sz w:val="22"/>
          <w:szCs w:val="22"/>
          <w:lang w:val="sr-Latn-BA"/>
        </w:rPr>
        <w:t>Ово</w:t>
      </w:r>
      <w:r w:rsidR="009B0DD2" w:rsidRPr="00902970">
        <w:rPr>
          <w:rFonts w:eastAsia="Calibri"/>
          <w:noProof/>
          <w:sz w:val="22"/>
          <w:szCs w:val="22"/>
          <w:lang w:val="sr-Latn-BA"/>
        </w:rPr>
        <w:t xml:space="preserve"> </w:t>
      </w:r>
      <w:r w:rsidRPr="00902970">
        <w:rPr>
          <w:rFonts w:eastAsia="Calibri"/>
          <w:noProof/>
          <w:sz w:val="22"/>
          <w:szCs w:val="22"/>
          <w:lang w:val="sr-Latn-BA"/>
        </w:rPr>
        <w:t>упутство</w:t>
      </w:r>
      <w:r w:rsidR="009B0DD2" w:rsidRPr="00902970">
        <w:rPr>
          <w:rFonts w:eastAsia="Calibri"/>
          <w:noProof/>
          <w:sz w:val="22"/>
          <w:szCs w:val="22"/>
          <w:lang w:val="sr-Latn-BA"/>
        </w:rPr>
        <w:t xml:space="preserve"> </w:t>
      </w:r>
      <w:r w:rsidRPr="00902970">
        <w:rPr>
          <w:rFonts w:eastAsia="Calibri"/>
          <w:noProof/>
          <w:sz w:val="22"/>
          <w:szCs w:val="22"/>
          <w:lang w:val="sr-Latn-BA"/>
        </w:rPr>
        <w:t>ступа</w:t>
      </w:r>
      <w:r w:rsidR="009B0DD2" w:rsidRPr="00902970">
        <w:rPr>
          <w:rFonts w:eastAsia="Calibri"/>
          <w:noProof/>
          <w:sz w:val="22"/>
          <w:szCs w:val="22"/>
          <w:lang w:val="sr-Latn-BA"/>
        </w:rPr>
        <w:t xml:space="preserve"> </w:t>
      </w:r>
      <w:r w:rsidRPr="00902970">
        <w:rPr>
          <w:rFonts w:eastAsia="Calibri"/>
          <w:noProof/>
          <w:sz w:val="22"/>
          <w:szCs w:val="22"/>
          <w:lang w:val="sr-Latn-BA"/>
        </w:rPr>
        <w:t>на</w:t>
      </w:r>
      <w:r w:rsidR="009B0DD2" w:rsidRPr="00902970">
        <w:rPr>
          <w:rFonts w:eastAsia="Calibri"/>
          <w:noProof/>
          <w:sz w:val="22"/>
          <w:szCs w:val="22"/>
          <w:lang w:val="sr-Latn-BA"/>
        </w:rPr>
        <w:t xml:space="preserve"> </w:t>
      </w:r>
      <w:r w:rsidR="00191C92">
        <w:rPr>
          <w:rFonts w:eastAsia="Calibri"/>
          <w:noProof/>
          <w:sz w:val="22"/>
          <w:szCs w:val="22"/>
          <w:lang w:val="sr-Latn-BA"/>
        </w:rPr>
        <w:t xml:space="preserve">снагу даном доношења </w:t>
      </w:r>
      <w:r w:rsidR="00977244" w:rsidRPr="00902970">
        <w:rPr>
          <w:rFonts w:eastAsia="Calibri"/>
          <w:noProof/>
          <w:sz w:val="22"/>
          <w:szCs w:val="22"/>
          <w:lang w:val="sr-Latn-BA"/>
        </w:rPr>
        <w:t xml:space="preserve">и </w:t>
      </w:r>
      <w:r w:rsidR="003324F5" w:rsidRPr="00902970">
        <w:rPr>
          <w:rFonts w:eastAsia="Calibri"/>
          <w:noProof/>
          <w:sz w:val="22"/>
          <w:szCs w:val="22"/>
          <w:lang w:val="sr-Latn-BA"/>
        </w:rPr>
        <w:t xml:space="preserve">објављује се </w:t>
      </w:r>
      <w:r w:rsidRPr="00902970">
        <w:rPr>
          <w:rFonts w:eastAsia="Calibri"/>
          <w:noProof/>
          <w:sz w:val="22"/>
          <w:szCs w:val="22"/>
          <w:lang w:val="sr-Latn-BA"/>
        </w:rPr>
        <w:t>у</w:t>
      </w:r>
      <w:r w:rsidR="009B0DD2" w:rsidRPr="00902970">
        <w:rPr>
          <w:rFonts w:eastAsia="Calibri"/>
          <w:noProof/>
          <w:sz w:val="22"/>
          <w:szCs w:val="22"/>
          <w:lang w:val="sr-Latn-BA"/>
        </w:rPr>
        <w:t xml:space="preserve"> ''</w:t>
      </w:r>
      <w:r w:rsidRPr="00902970">
        <w:rPr>
          <w:rFonts w:eastAsia="Calibri"/>
          <w:noProof/>
          <w:sz w:val="22"/>
          <w:szCs w:val="22"/>
          <w:lang w:val="sr-Latn-BA"/>
        </w:rPr>
        <w:t>Службеном</w:t>
      </w:r>
      <w:r w:rsidR="009B0DD2" w:rsidRPr="00902970">
        <w:rPr>
          <w:rFonts w:eastAsia="Calibri"/>
          <w:noProof/>
          <w:sz w:val="22"/>
          <w:szCs w:val="22"/>
          <w:lang w:val="sr-Latn-BA"/>
        </w:rPr>
        <w:t xml:space="preserve"> </w:t>
      </w:r>
      <w:r w:rsidRPr="00902970">
        <w:rPr>
          <w:rFonts w:eastAsia="Calibri"/>
          <w:noProof/>
          <w:sz w:val="22"/>
          <w:szCs w:val="22"/>
          <w:lang w:val="sr-Latn-BA"/>
        </w:rPr>
        <w:t>гласнику</w:t>
      </w:r>
      <w:r w:rsidR="009B0DD2" w:rsidRPr="00902970">
        <w:rPr>
          <w:rFonts w:eastAsia="Calibri"/>
          <w:noProof/>
          <w:sz w:val="22"/>
          <w:szCs w:val="22"/>
          <w:lang w:val="sr-Latn-BA"/>
        </w:rPr>
        <w:t xml:space="preserve"> </w:t>
      </w:r>
      <w:r w:rsidRPr="00902970">
        <w:rPr>
          <w:rFonts w:eastAsia="Calibri"/>
          <w:noProof/>
          <w:sz w:val="22"/>
          <w:szCs w:val="22"/>
          <w:lang w:val="sr-Latn-BA"/>
        </w:rPr>
        <w:t>БиХ</w:t>
      </w:r>
      <w:r w:rsidR="009B0DD2" w:rsidRPr="00902970">
        <w:rPr>
          <w:rFonts w:eastAsia="Calibri"/>
          <w:noProof/>
          <w:sz w:val="22"/>
          <w:szCs w:val="22"/>
          <w:lang w:val="sr-Latn-BA"/>
        </w:rPr>
        <w:t>''.</w:t>
      </w:r>
    </w:p>
    <w:p w:rsidR="003324F5" w:rsidRPr="00902970" w:rsidRDefault="003324F5" w:rsidP="00347D5E">
      <w:pPr>
        <w:pStyle w:val="NoSpacing"/>
        <w:rPr>
          <w:rFonts w:eastAsia="Calibri"/>
          <w:noProof/>
          <w:sz w:val="22"/>
          <w:szCs w:val="22"/>
          <w:lang w:val="sr-Latn-BA"/>
        </w:rPr>
      </w:pPr>
    </w:p>
    <w:p w:rsidR="003324F5" w:rsidRPr="00902970" w:rsidRDefault="003324F5" w:rsidP="00347D5E">
      <w:pPr>
        <w:pStyle w:val="NoSpacing"/>
        <w:rPr>
          <w:noProof/>
          <w:sz w:val="22"/>
          <w:szCs w:val="22"/>
          <w:lang w:val="sr-Latn-BA"/>
        </w:rPr>
      </w:pPr>
    </w:p>
    <w:p w:rsidR="00DD0474" w:rsidRPr="00902970" w:rsidRDefault="00DD0474" w:rsidP="00347D5E">
      <w:pPr>
        <w:pStyle w:val="NoSpacing"/>
        <w:rPr>
          <w:noProof/>
          <w:sz w:val="22"/>
          <w:szCs w:val="22"/>
          <w:lang w:val="sr-Latn-BA"/>
        </w:rPr>
      </w:pPr>
    </w:p>
    <w:p w:rsidR="003D2D25" w:rsidRPr="00902970" w:rsidRDefault="003D2D25" w:rsidP="00347D5E">
      <w:pPr>
        <w:pStyle w:val="NoSpacing"/>
        <w:rPr>
          <w:rFonts w:eastAsia="Calibri"/>
          <w:noProof/>
          <w:sz w:val="22"/>
          <w:szCs w:val="22"/>
          <w:lang w:val="sr-Latn-BA"/>
        </w:rPr>
      </w:pPr>
    </w:p>
    <w:p w:rsidR="0014445B" w:rsidRPr="00902970" w:rsidRDefault="0014445B" w:rsidP="00347D5E">
      <w:pPr>
        <w:pStyle w:val="NoSpacing"/>
        <w:rPr>
          <w:rFonts w:eastAsia="Calibri"/>
          <w:b/>
          <w:noProof/>
          <w:sz w:val="22"/>
          <w:szCs w:val="22"/>
          <w:lang w:val="sr-Latn-BA"/>
        </w:rPr>
      </w:pPr>
      <w:r w:rsidRPr="00902970">
        <w:rPr>
          <w:rFonts w:eastAsia="Calibri"/>
          <w:noProof/>
          <w:sz w:val="22"/>
          <w:szCs w:val="22"/>
          <w:lang w:val="sr-Latn-BA"/>
        </w:rPr>
        <w:t xml:space="preserve">                                                                                      </w:t>
      </w:r>
      <w:r w:rsidR="0028314F" w:rsidRPr="00902970">
        <w:rPr>
          <w:rFonts w:eastAsia="Calibri"/>
          <w:noProof/>
          <w:sz w:val="22"/>
          <w:szCs w:val="22"/>
          <w:lang w:val="sr-Latn-BA"/>
        </w:rPr>
        <w:t xml:space="preserve">                                     </w:t>
      </w:r>
      <w:r w:rsidR="003324F5" w:rsidRPr="00902970">
        <w:rPr>
          <w:rFonts w:eastAsia="Calibri"/>
          <w:noProof/>
          <w:sz w:val="22"/>
          <w:szCs w:val="22"/>
          <w:lang w:val="sr-Latn-BA"/>
        </w:rPr>
        <w:t xml:space="preserve">    </w:t>
      </w:r>
      <w:r w:rsidR="00593073" w:rsidRPr="00902970">
        <w:rPr>
          <w:rFonts w:eastAsia="Calibri"/>
          <w:b/>
          <w:noProof/>
          <w:sz w:val="22"/>
          <w:szCs w:val="22"/>
          <w:lang w:val="sr-Latn-BA"/>
        </w:rPr>
        <w:t>Д</w:t>
      </w:r>
      <w:r w:rsidRPr="00902970">
        <w:rPr>
          <w:rFonts w:eastAsia="Calibri"/>
          <w:b/>
          <w:noProof/>
          <w:sz w:val="22"/>
          <w:szCs w:val="22"/>
          <w:lang w:val="sr-Latn-BA"/>
        </w:rPr>
        <w:t xml:space="preserve"> </w:t>
      </w:r>
      <w:r w:rsidR="00593073" w:rsidRPr="00902970">
        <w:rPr>
          <w:rFonts w:eastAsia="Calibri"/>
          <w:b/>
          <w:noProof/>
          <w:sz w:val="22"/>
          <w:szCs w:val="22"/>
          <w:lang w:val="sr-Latn-BA"/>
        </w:rPr>
        <w:t>И</w:t>
      </w:r>
      <w:r w:rsidRPr="00902970">
        <w:rPr>
          <w:rFonts w:eastAsia="Calibri"/>
          <w:b/>
          <w:noProof/>
          <w:sz w:val="22"/>
          <w:szCs w:val="22"/>
          <w:lang w:val="sr-Latn-BA"/>
        </w:rPr>
        <w:t xml:space="preserve"> </w:t>
      </w:r>
      <w:r w:rsidR="00593073" w:rsidRPr="00902970">
        <w:rPr>
          <w:rFonts w:eastAsia="Calibri"/>
          <w:b/>
          <w:noProof/>
          <w:sz w:val="22"/>
          <w:szCs w:val="22"/>
          <w:lang w:val="sr-Latn-BA"/>
        </w:rPr>
        <w:t>Р</w:t>
      </w:r>
      <w:r w:rsidRPr="00902970">
        <w:rPr>
          <w:rFonts w:eastAsia="Calibri"/>
          <w:b/>
          <w:noProof/>
          <w:sz w:val="22"/>
          <w:szCs w:val="22"/>
          <w:lang w:val="sr-Latn-BA"/>
        </w:rPr>
        <w:t xml:space="preserve"> </w:t>
      </w:r>
      <w:r w:rsidR="00593073" w:rsidRPr="00902970">
        <w:rPr>
          <w:rFonts w:eastAsia="Calibri"/>
          <w:b/>
          <w:noProof/>
          <w:sz w:val="22"/>
          <w:szCs w:val="22"/>
          <w:lang w:val="sr-Latn-BA"/>
        </w:rPr>
        <w:t>Е</w:t>
      </w:r>
      <w:r w:rsidRPr="00902970">
        <w:rPr>
          <w:rFonts w:eastAsia="Calibri"/>
          <w:b/>
          <w:noProof/>
          <w:sz w:val="22"/>
          <w:szCs w:val="22"/>
          <w:lang w:val="sr-Latn-BA"/>
        </w:rPr>
        <w:t xml:space="preserve"> </w:t>
      </w:r>
      <w:r w:rsidR="00593073" w:rsidRPr="00902970">
        <w:rPr>
          <w:rFonts w:eastAsia="Calibri"/>
          <w:b/>
          <w:noProof/>
          <w:sz w:val="22"/>
          <w:szCs w:val="22"/>
          <w:lang w:val="sr-Latn-BA"/>
        </w:rPr>
        <w:t>К</w:t>
      </w:r>
      <w:r w:rsidRPr="00902970">
        <w:rPr>
          <w:rFonts w:eastAsia="Calibri"/>
          <w:b/>
          <w:noProof/>
          <w:sz w:val="22"/>
          <w:szCs w:val="22"/>
          <w:lang w:val="sr-Latn-BA"/>
        </w:rPr>
        <w:t xml:space="preserve"> </w:t>
      </w:r>
      <w:r w:rsidR="00593073" w:rsidRPr="00902970">
        <w:rPr>
          <w:rFonts w:eastAsia="Calibri"/>
          <w:b/>
          <w:noProof/>
          <w:sz w:val="22"/>
          <w:szCs w:val="22"/>
          <w:lang w:val="sr-Latn-BA"/>
        </w:rPr>
        <w:t>Т</w:t>
      </w:r>
      <w:r w:rsidRPr="00902970">
        <w:rPr>
          <w:rFonts w:eastAsia="Calibri"/>
          <w:b/>
          <w:noProof/>
          <w:sz w:val="22"/>
          <w:szCs w:val="22"/>
          <w:lang w:val="sr-Latn-BA"/>
        </w:rPr>
        <w:t xml:space="preserve"> </w:t>
      </w:r>
      <w:r w:rsidR="00593073" w:rsidRPr="00902970">
        <w:rPr>
          <w:rFonts w:eastAsia="Calibri"/>
          <w:b/>
          <w:noProof/>
          <w:sz w:val="22"/>
          <w:szCs w:val="22"/>
          <w:lang w:val="sr-Latn-BA"/>
        </w:rPr>
        <w:t>О</w:t>
      </w:r>
      <w:r w:rsidRPr="00902970">
        <w:rPr>
          <w:rFonts w:eastAsia="Calibri"/>
          <w:b/>
          <w:noProof/>
          <w:sz w:val="22"/>
          <w:szCs w:val="22"/>
          <w:lang w:val="sr-Latn-BA"/>
        </w:rPr>
        <w:t xml:space="preserve"> </w:t>
      </w:r>
      <w:r w:rsidR="00593073" w:rsidRPr="00902970">
        <w:rPr>
          <w:rFonts w:eastAsia="Calibri"/>
          <w:b/>
          <w:noProof/>
          <w:sz w:val="22"/>
          <w:szCs w:val="22"/>
          <w:lang w:val="sr-Latn-BA"/>
        </w:rPr>
        <w:t>Р</w:t>
      </w:r>
    </w:p>
    <w:p w:rsidR="0014445B" w:rsidRPr="00C72D46" w:rsidRDefault="00C72D46" w:rsidP="00347D5E">
      <w:pPr>
        <w:pStyle w:val="NoSpacing"/>
        <w:rPr>
          <w:rFonts w:eastAsia="Calibri"/>
          <w:noProof/>
          <w:sz w:val="22"/>
          <w:szCs w:val="22"/>
          <w:lang w:val="sr-Cyrl-BA"/>
        </w:rPr>
      </w:pPr>
      <w:r>
        <w:rPr>
          <w:rFonts w:eastAsia="Calibri"/>
          <w:noProof/>
          <w:sz w:val="22"/>
          <w:szCs w:val="22"/>
          <w:lang w:val="sr-Cyrl-BA"/>
        </w:rPr>
        <w:t xml:space="preserve"> </w:t>
      </w:r>
    </w:p>
    <w:p w:rsidR="0014445B" w:rsidRPr="00902970" w:rsidRDefault="00593073" w:rsidP="00347D5E">
      <w:pPr>
        <w:pStyle w:val="NoSpacing"/>
        <w:rPr>
          <w:rFonts w:eastAsia="Calibri"/>
          <w:noProof/>
          <w:sz w:val="22"/>
          <w:szCs w:val="22"/>
          <w:lang w:val="sr-Cyrl-BA"/>
        </w:rPr>
      </w:pPr>
      <w:r w:rsidRPr="00902970">
        <w:rPr>
          <w:rFonts w:eastAsia="Calibri"/>
          <w:noProof/>
          <w:sz w:val="22"/>
          <w:szCs w:val="22"/>
          <w:lang w:val="sr-Latn-BA"/>
        </w:rPr>
        <w:t>Број</w:t>
      </w:r>
      <w:r w:rsidR="00187250" w:rsidRPr="00902970">
        <w:rPr>
          <w:rFonts w:eastAsia="Calibri"/>
          <w:noProof/>
          <w:sz w:val="22"/>
          <w:szCs w:val="22"/>
          <w:lang w:val="sr-Latn-BA"/>
        </w:rPr>
        <w:t>:</w:t>
      </w:r>
      <w:r w:rsidR="0028314F" w:rsidRPr="00902970">
        <w:rPr>
          <w:rFonts w:eastAsia="Calibri"/>
          <w:noProof/>
          <w:sz w:val="22"/>
          <w:szCs w:val="22"/>
          <w:lang w:val="sr-Latn-BA"/>
        </w:rPr>
        <w:t xml:space="preserve"> </w:t>
      </w:r>
      <w:r w:rsidR="004F6E0E" w:rsidRPr="00902970">
        <w:rPr>
          <w:rFonts w:eastAsia="Calibri"/>
          <w:noProof/>
          <w:sz w:val="22"/>
          <w:szCs w:val="22"/>
          <w:lang w:val="sr-Latn-BA"/>
        </w:rPr>
        <w:t xml:space="preserve">01-02-2- _____________ </w:t>
      </w:r>
      <w:r w:rsidR="0014445B" w:rsidRPr="00902970">
        <w:rPr>
          <w:rFonts w:eastAsia="Calibri"/>
          <w:noProof/>
          <w:sz w:val="22"/>
          <w:szCs w:val="22"/>
          <w:lang w:val="sr-Latn-BA"/>
        </w:rPr>
        <w:t>/2</w:t>
      </w:r>
      <w:r w:rsidR="00DD0474" w:rsidRPr="00902970">
        <w:rPr>
          <w:rFonts w:eastAsia="Calibri"/>
          <w:noProof/>
          <w:sz w:val="22"/>
          <w:szCs w:val="22"/>
          <w:lang w:val="sr-Cyrl-BA"/>
        </w:rPr>
        <w:t>4</w:t>
      </w:r>
    </w:p>
    <w:p w:rsidR="00A24C20" w:rsidRPr="00902970" w:rsidRDefault="00593073" w:rsidP="00347D5E">
      <w:pPr>
        <w:pStyle w:val="NoSpacing"/>
        <w:rPr>
          <w:rFonts w:eastAsia="Calibri"/>
          <w:noProof/>
          <w:sz w:val="22"/>
          <w:szCs w:val="22"/>
          <w:lang w:val="sr-Latn-BA"/>
        </w:rPr>
      </w:pPr>
      <w:r w:rsidRPr="00902970">
        <w:rPr>
          <w:rFonts w:eastAsia="Calibri"/>
          <w:noProof/>
          <w:sz w:val="22"/>
          <w:szCs w:val="22"/>
          <w:lang w:val="sr-Latn-BA"/>
        </w:rPr>
        <w:t>Ба</w:t>
      </w:r>
      <w:r w:rsidR="001B6119" w:rsidRPr="00902970">
        <w:rPr>
          <w:rFonts w:eastAsia="Calibri"/>
          <w:noProof/>
          <w:sz w:val="22"/>
          <w:szCs w:val="22"/>
          <w:lang w:val="sr-Latn-BA"/>
        </w:rPr>
        <w:t>њ</w:t>
      </w:r>
      <w:r w:rsidRPr="00902970">
        <w:rPr>
          <w:rFonts w:eastAsia="Calibri"/>
          <w:noProof/>
          <w:sz w:val="22"/>
          <w:szCs w:val="22"/>
          <w:lang w:val="sr-Latn-BA"/>
        </w:rPr>
        <w:t>а</w:t>
      </w:r>
      <w:r w:rsidR="001B6119" w:rsidRPr="00902970">
        <w:rPr>
          <w:rFonts w:eastAsia="Calibri"/>
          <w:noProof/>
          <w:sz w:val="22"/>
          <w:szCs w:val="22"/>
          <w:lang w:val="sr-Latn-BA"/>
        </w:rPr>
        <w:t xml:space="preserve"> </w:t>
      </w:r>
      <w:r w:rsidRPr="00902970">
        <w:rPr>
          <w:rFonts w:eastAsia="Calibri"/>
          <w:noProof/>
          <w:sz w:val="22"/>
          <w:szCs w:val="22"/>
          <w:lang w:val="sr-Latn-BA"/>
        </w:rPr>
        <w:t>Лука</w:t>
      </w:r>
      <w:r w:rsidR="004F6E0E" w:rsidRPr="00902970">
        <w:rPr>
          <w:rFonts w:eastAsia="Calibri"/>
          <w:noProof/>
          <w:sz w:val="22"/>
          <w:szCs w:val="22"/>
          <w:lang w:val="sr-Latn-BA"/>
        </w:rPr>
        <w:t xml:space="preserve">, _______ </w:t>
      </w:r>
      <w:r w:rsidR="00F47161" w:rsidRPr="00902970">
        <w:rPr>
          <w:rFonts w:eastAsia="Calibri"/>
          <w:noProof/>
          <w:sz w:val="22"/>
          <w:szCs w:val="22"/>
          <w:lang w:val="sr-Latn-BA"/>
        </w:rPr>
        <w:t>202</w:t>
      </w:r>
      <w:r w:rsidR="00187250" w:rsidRPr="00902970">
        <w:rPr>
          <w:rFonts w:eastAsia="Calibri"/>
          <w:noProof/>
          <w:sz w:val="22"/>
          <w:szCs w:val="22"/>
          <w:lang w:val="sr-Latn-BA"/>
        </w:rPr>
        <w:t>4</w:t>
      </w:r>
      <w:r w:rsidR="001B6119" w:rsidRPr="00902970">
        <w:rPr>
          <w:rFonts w:eastAsia="Calibri"/>
          <w:noProof/>
          <w:sz w:val="22"/>
          <w:szCs w:val="22"/>
          <w:lang w:val="sr-Latn-BA"/>
        </w:rPr>
        <w:t>.</w:t>
      </w:r>
      <w:r w:rsidR="00187250" w:rsidRPr="00902970">
        <w:rPr>
          <w:rFonts w:eastAsia="Calibri"/>
          <w:noProof/>
          <w:sz w:val="22"/>
          <w:szCs w:val="22"/>
          <w:lang w:val="sr-Latn-BA"/>
        </w:rPr>
        <w:t xml:space="preserve"> </w:t>
      </w:r>
      <w:r w:rsidRPr="00902970">
        <w:rPr>
          <w:rFonts w:eastAsia="Calibri"/>
          <w:noProof/>
          <w:sz w:val="22"/>
          <w:szCs w:val="22"/>
          <w:lang w:val="sr-Latn-BA"/>
        </w:rPr>
        <w:t>године</w:t>
      </w:r>
      <w:r w:rsidR="0014445B" w:rsidRPr="00902970">
        <w:rPr>
          <w:rFonts w:eastAsia="Calibri"/>
          <w:noProof/>
          <w:sz w:val="22"/>
          <w:szCs w:val="22"/>
          <w:lang w:val="sr-Latn-BA"/>
        </w:rPr>
        <w:t xml:space="preserve">             </w:t>
      </w:r>
      <w:r w:rsidR="004F6E0E" w:rsidRPr="00902970">
        <w:rPr>
          <w:rFonts w:eastAsia="Calibri"/>
          <w:noProof/>
          <w:sz w:val="22"/>
          <w:szCs w:val="22"/>
          <w:lang w:val="sr-Latn-BA"/>
        </w:rPr>
        <w:t xml:space="preserve"> </w:t>
      </w:r>
      <w:r w:rsidR="0014445B" w:rsidRPr="00902970">
        <w:rPr>
          <w:rFonts w:eastAsia="Calibri"/>
          <w:noProof/>
          <w:sz w:val="22"/>
          <w:szCs w:val="22"/>
          <w:lang w:val="sr-Latn-BA"/>
        </w:rPr>
        <w:t xml:space="preserve">       </w:t>
      </w:r>
      <w:r w:rsidR="00187250" w:rsidRPr="00902970">
        <w:rPr>
          <w:rFonts w:eastAsia="Calibri"/>
          <w:noProof/>
          <w:sz w:val="22"/>
          <w:szCs w:val="22"/>
          <w:lang w:val="sr-Latn-BA"/>
        </w:rPr>
        <w:t xml:space="preserve"> </w:t>
      </w:r>
      <w:r w:rsidR="0014445B" w:rsidRPr="00902970">
        <w:rPr>
          <w:rFonts w:eastAsia="Calibri"/>
          <w:noProof/>
          <w:sz w:val="22"/>
          <w:szCs w:val="22"/>
          <w:lang w:val="sr-Latn-BA"/>
        </w:rPr>
        <w:t xml:space="preserve">                             </w:t>
      </w:r>
      <w:r w:rsidR="001B6119" w:rsidRPr="00902970">
        <w:rPr>
          <w:rFonts w:eastAsia="Calibri"/>
          <w:noProof/>
          <w:sz w:val="22"/>
          <w:szCs w:val="22"/>
          <w:lang w:val="sr-Latn-BA"/>
        </w:rPr>
        <w:t xml:space="preserve">   </w:t>
      </w:r>
      <w:r w:rsidR="0014445B" w:rsidRPr="00902970">
        <w:rPr>
          <w:rFonts w:eastAsia="Calibri"/>
          <w:noProof/>
          <w:sz w:val="22"/>
          <w:szCs w:val="22"/>
          <w:lang w:val="sr-Latn-BA"/>
        </w:rPr>
        <w:t xml:space="preserve">   </w:t>
      </w:r>
      <w:r w:rsidR="003324F5" w:rsidRPr="00902970">
        <w:rPr>
          <w:rFonts w:eastAsia="Calibri"/>
          <w:noProof/>
          <w:sz w:val="22"/>
          <w:szCs w:val="22"/>
          <w:lang w:val="sr-Latn-BA"/>
        </w:rPr>
        <w:t xml:space="preserve">     </w:t>
      </w:r>
      <w:r w:rsidR="002F4BB3" w:rsidRPr="00902970">
        <w:rPr>
          <w:rFonts w:eastAsia="Calibri"/>
          <w:noProof/>
          <w:sz w:val="22"/>
          <w:szCs w:val="22"/>
          <w:lang w:val="sr-Latn-BA"/>
        </w:rPr>
        <w:t xml:space="preserve">    </w:t>
      </w:r>
      <w:r w:rsidRPr="00902970">
        <w:rPr>
          <w:rFonts w:eastAsia="Calibri"/>
          <w:b/>
          <w:noProof/>
          <w:sz w:val="22"/>
          <w:szCs w:val="22"/>
          <w:lang w:val="sr-Latn-BA"/>
        </w:rPr>
        <w:t>Др</w:t>
      </w:r>
      <w:r w:rsidR="0014445B" w:rsidRPr="00902970">
        <w:rPr>
          <w:rFonts w:eastAsia="Calibri"/>
          <w:b/>
          <w:noProof/>
          <w:sz w:val="22"/>
          <w:szCs w:val="22"/>
          <w:lang w:val="sr-Latn-BA"/>
        </w:rPr>
        <w:t xml:space="preserve"> </w:t>
      </w:r>
      <w:r w:rsidR="009D71FA" w:rsidRPr="00902970">
        <w:rPr>
          <w:rFonts w:eastAsia="Calibri"/>
          <w:b/>
          <w:noProof/>
          <w:sz w:val="22"/>
          <w:szCs w:val="22"/>
          <w:lang w:val="sr-Latn-BA"/>
        </w:rPr>
        <w:t xml:space="preserve"> </w:t>
      </w:r>
      <w:r w:rsidRPr="00902970">
        <w:rPr>
          <w:rFonts w:eastAsia="Calibri"/>
          <w:b/>
          <w:noProof/>
          <w:sz w:val="22"/>
          <w:szCs w:val="22"/>
          <w:lang w:val="sr-Latn-BA"/>
        </w:rPr>
        <w:t>Зоран</w:t>
      </w:r>
      <w:r w:rsidR="00F66981" w:rsidRPr="00902970">
        <w:rPr>
          <w:rFonts w:eastAsia="Calibri"/>
          <w:b/>
          <w:noProof/>
          <w:sz w:val="22"/>
          <w:szCs w:val="22"/>
          <w:lang w:val="sr-Latn-BA"/>
        </w:rPr>
        <w:t xml:space="preserve"> </w:t>
      </w:r>
      <w:r w:rsidRPr="00902970">
        <w:rPr>
          <w:rFonts w:eastAsia="Calibri"/>
          <w:b/>
          <w:noProof/>
          <w:sz w:val="22"/>
          <w:szCs w:val="22"/>
          <w:lang w:val="sr-Latn-BA"/>
        </w:rPr>
        <w:t>Тегелтиј</w:t>
      </w:r>
      <w:r w:rsidR="004F6E0E" w:rsidRPr="00902970">
        <w:rPr>
          <w:rFonts w:eastAsia="Calibri"/>
          <w:b/>
          <w:noProof/>
          <w:sz w:val="22"/>
          <w:szCs w:val="22"/>
          <w:lang w:val="sr-Latn-BA"/>
        </w:rPr>
        <w:t>а</w:t>
      </w:r>
    </w:p>
    <w:p w:rsidR="00A24C20" w:rsidRPr="00902970" w:rsidRDefault="00A24C20" w:rsidP="003324F5">
      <w:pPr>
        <w:pStyle w:val="NoSpacing"/>
        <w:rPr>
          <w:rFonts w:eastAsia="Calibri"/>
          <w:noProof/>
          <w:sz w:val="22"/>
          <w:szCs w:val="22"/>
          <w:lang w:val="sr-Latn-BA"/>
        </w:rPr>
      </w:pPr>
    </w:p>
    <w:p w:rsidR="00A24C20" w:rsidRPr="00902970" w:rsidRDefault="00A24C20" w:rsidP="003324F5">
      <w:pPr>
        <w:pStyle w:val="NoSpacing"/>
        <w:rPr>
          <w:rFonts w:eastAsia="Calibri"/>
          <w:noProof/>
          <w:sz w:val="22"/>
          <w:szCs w:val="22"/>
          <w:lang w:val="sr-Latn-BA"/>
        </w:rPr>
      </w:pPr>
    </w:p>
    <w:p w:rsidR="00D32ADD" w:rsidRPr="00902970" w:rsidRDefault="00D32ADD" w:rsidP="003324F5">
      <w:pPr>
        <w:pStyle w:val="NoSpacing"/>
        <w:rPr>
          <w:rFonts w:eastAsia="Calibri"/>
          <w:noProof/>
          <w:sz w:val="22"/>
          <w:szCs w:val="22"/>
          <w:lang w:val="sr-Latn-BA"/>
        </w:rPr>
      </w:pPr>
    </w:p>
    <w:p w:rsidR="00D32ADD" w:rsidRPr="00902970" w:rsidRDefault="00D32ADD" w:rsidP="003324F5">
      <w:pPr>
        <w:pStyle w:val="NoSpacing"/>
        <w:rPr>
          <w:rFonts w:eastAsia="Calibri"/>
          <w:noProof/>
          <w:sz w:val="22"/>
          <w:szCs w:val="22"/>
          <w:lang w:val="sr-Latn-BA"/>
        </w:rPr>
      </w:pPr>
    </w:p>
    <w:p w:rsidR="00D32ADD" w:rsidRPr="00902970" w:rsidRDefault="00D32ADD" w:rsidP="003324F5">
      <w:pPr>
        <w:pStyle w:val="NoSpacing"/>
        <w:rPr>
          <w:rFonts w:eastAsia="Calibri"/>
          <w:noProof/>
          <w:sz w:val="22"/>
          <w:szCs w:val="22"/>
          <w:lang w:val="sr-Latn-BA"/>
        </w:rPr>
      </w:pPr>
    </w:p>
    <w:p w:rsidR="004E584D" w:rsidRPr="00902970" w:rsidRDefault="004E584D" w:rsidP="003324F5">
      <w:pPr>
        <w:pStyle w:val="NoSpacing"/>
        <w:rPr>
          <w:rFonts w:eastAsia="Calibri"/>
          <w:noProof/>
          <w:sz w:val="22"/>
          <w:szCs w:val="22"/>
          <w:lang w:val="sr-Latn-BA"/>
        </w:rPr>
      </w:pPr>
    </w:p>
    <w:p w:rsidR="004E584D" w:rsidRPr="00902970" w:rsidRDefault="004E584D" w:rsidP="003324F5">
      <w:pPr>
        <w:pStyle w:val="NoSpacing"/>
        <w:rPr>
          <w:rFonts w:eastAsia="Calibri"/>
          <w:noProof/>
          <w:sz w:val="22"/>
          <w:szCs w:val="22"/>
          <w:lang w:val="sr-Latn-BA"/>
        </w:rPr>
      </w:pPr>
    </w:p>
    <w:p w:rsidR="00977244" w:rsidRPr="00902970" w:rsidRDefault="00977244" w:rsidP="003324F5">
      <w:pPr>
        <w:pStyle w:val="NoSpacing"/>
        <w:rPr>
          <w:rFonts w:eastAsia="Calibri"/>
          <w:noProof/>
          <w:sz w:val="22"/>
          <w:szCs w:val="22"/>
          <w:lang w:val="sr-Latn-BA"/>
        </w:rPr>
      </w:pPr>
    </w:p>
    <w:p w:rsidR="00977244" w:rsidRPr="00902970" w:rsidRDefault="00977244" w:rsidP="003324F5">
      <w:pPr>
        <w:pStyle w:val="NoSpacing"/>
        <w:rPr>
          <w:rFonts w:eastAsia="Calibri"/>
          <w:noProof/>
          <w:sz w:val="22"/>
          <w:szCs w:val="22"/>
          <w:lang w:val="sr-Latn-BA"/>
        </w:rPr>
      </w:pPr>
    </w:p>
    <w:p w:rsidR="00977244" w:rsidRPr="00902970" w:rsidRDefault="00977244" w:rsidP="003324F5">
      <w:pPr>
        <w:pStyle w:val="NoSpacing"/>
        <w:rPr>
          <w:rFonts w:eastAsia="Calibri"/>
          <w:noProof/>
          <w:sz w:val="22"/>
          <w:szCs w:val="22"/>
          <w:lang w:val="sr-Latn-BA"/>
        </w:rPr>
      </w:pPr>
    </w:p>
    <w:p w:rsidR="00977244" w:rsidRPr="00902970" w:rsidRDefault="00977244" w:rsidP="003324F5">
      <w:pPr>
        <w:pStyle w:val="NoSpacing"/>
        <w:rPr>
          <w:rFonts w:eastAsia="Calibri"/>
          <w:noProof/>
          <w:sz w:val="22"/>
          <w:szCs w:val="22"/>
          <w:lang w:val="sr-Latn-BA"/>
        </w:rPr>
      </w:pPr>
    </w:p>
    <w:p w:rsidR="00977244" w:rsidRPr="00902970" w:rsidRDefault="00977244" w:rsidP="003324F5">
      <w:pPr>
        <w:pStyle w:val="NoSpacing"/>
        <w:rPr>
          <w:rFonts w:eastAsia="Calibri"/>
          <w:noProof/>
          <w:sz w:val="22"/>
          <w:szCs w:val="22"/>
          <w:lang w:val="sr-Latn-BA"/>
        </w:rPr>
      </w:pPr>
    </w:p>
    <w:p w:rsidR="00977244" w:rsidRPr="00902970" w:rsidRDefault="00977244" w:rsidP="003324F5">
      <w:pPr>
        <w:pStyle w:val="NoSpacing"/>
        <w:rPr>
          <w:rFonts w:eastAsia="Calibri"/>
          <w:noProof/>
          <w:sz w:val="22"/>
          <w:szCs w:val="22"/>
          <w:lang w:val="sr-Latn-BA"/>
        </w:rPr>
      </w:pPr>
    </w:p>
    <w:p w:rsidR="00F82770" w:rsidRPr="00902970" w:rsidRDefault="00F82770" w:rsidP="00701BB1">
      <w:pPr>
        <w:pStyle w:val="NoSpacing"/>
        <w:jc w:val="center"/>
        <w:rPr>
          <w:b/>
          <w:noProof/>
          <w:sz w:val="22"/>
          <w:szCs w:val="22"/>
          <w:lang w:val="sr-Latn-BA"/>
        </w:rPr>
      </w:pPr>
    </w:p>
    <w:p w:rsidR="004E584D" w:rsidRPr="00902970" w:rsidRDefault="004E584D" w:rsidP="00701BB1">
      <w:pPr>
        <w:pStyle w:val="NoSpacing"/>
        <w:jc w:val="center"/>
        <w:rPr>
          <w:b/>
          <w:noProof/>
          <w:sz w:val="22"/>
          <w:szCs w:val="22"/>
          <w:lang w:val="sr-Latn-BA"/>
        </w:rPr>
      </w:pPr>
      <w:r w:rsidRPr="00902970">
        <w:rPr>
          <w:b/>
          <w:noProof/>
          <w:sz w:val="22"/>
          <w:szCs w:val="22"/>
          <w:lang w:val="sr-Latn-BA"/>
        </w:rPr>
        <w:lastRenderedPageBreak/>
        <w:t>О б р а з л о ж е њ е</w:t>
      </w:r>
    </w:p>
    <w:p w:rsidR="004E584D" w:rsidRPr="00902970" w:rsidRDefault="004E584D" w:rsidP="00701BB1">
      <w:pPr>
        <w:pStyle w:val="NoSpacing"/>
        <w:jc w:val="center"/>
        <w:rPr>
          <w:rFonts w:eastAsia="Calibri"/>
          <w:b/>
          <w:noProof/>
          <w:sz w:val="22"/>
          <w:szCs w:val="22"/>
          <w:lang w:val="sr-Latn-BA"/>
        </w:rPr>
      </w:pPr>
    </w:p>
    <w:p w:rsidR="004E584D" w:rsidRPr="00902970" w:rsidRDefault="003465D6" w:rsidP="00701BB1">
      <w:pPr>
        <w:pStyle w:val="NoSpacing"/>
        <w:jc w:val="center"/>
        <w:rPr>
          <w:rFonts w:eastAsia="Calibri"/>
          <w:b/>
          <w:noProof/>
          <w:sz w:val="22"/>
          <w:szCs w:val="22"/>
          <w:lang w:val="sr-Latn-BA"/>
        </w:rPr>
      </w:pPr>
      <w:r w:rsidRPr="00902970">
        <w:rPr>
          <w:rFonts w:eastAsia="Calibri"/>
          <w:b/>
          <w:noProof/>
          <w:sz w:val="22"/>
          <w:szCs w:val="22"/>
          <w:lang w:val="sr-Latn-BA"/>
        </w:rPr>
        <w:t xml:space="preserve">уз </w:t>
      </w:r>
      <w:r w:rsidR="00DB5EE8" w:rsidRPr="00902970">
        <w:rPr>
          <w:rFonts w:eastAsia="Calibri"/>
          <w:b/>
          <w:noProof/>
          <w:sz w:val="22"/>
          <w:szCs w:val="22"/>
          <w:lang w:val="sr-Latn-BA"/>
        </w:rPr>
        <w:t>пр</w:t>
      </w:r>
      <w:r w:rsidR="00E22CF0" w:rsidRPr="00902970">
        <w:rPr>
          <w:rFonts w:eastAsia="Calibri"/>
          <w:b/>
          <w:noProof/>
          <w:sz w:val="22"/>
          <w:szCs w:val="22"/>
          <w:lang w:val="sr-Cyrl-BA"/>
        </w:rPr>
        <w:t xml:space="preserve">еднацрт </w:t>
      </w:r>
      <w:r w:rsidR="003324F5" w:rsidRPr="00902970">
        <w:rPr>
          <w:rFonts w:eastAsia="Calibri"/>
          <w:b/>
          <w:noProof/>
          <w:sz w:val="22"/>
          <w:szCs w:val="22"/>
          <w:lang w:val="sr-Latn-BA"/>
        </w:rPr>
        <w:t>Упутств</w:t>
      </w:r>
      <w:r w:rsidR="00DB5EE8" w:rsidRPr="00902970">
        <w:rPr>
          <w:rFonts w:eastAsia="Calibri"/>
          <w:b/>
          <w:noProof/>
          <w:sz w:val="22"/>
          <w:szCs w:val="22"/>
          <w:lang w:val="sr-Latn-BA"/>
        </w:rPr>
        <w:t>а</w:t>
      </w:r>
      <w:r w:rsidR="004E584D" w:rsidRPr="00902970">
        <w:rPr>
          <w:rFonts w:eastAsia="Calibri"/>
          <w:b/>
          <w:noProof/>
          <w:sz w:val="22"/>
          <w:szCs w:val="22"/>
          <w:lang w:val="sr-Latn-BA"/>
        </w:rPr>
        <w:t xml:space="preserve"> о измјенама и допун</w:t>
      </w:r>
      <w:r w:rsidR="00F82770" w:rsidRPr="00902970">
        <w:rPr>
          <w:rFonts w:eastAsia="Calibri"/>
          <w:b/>
          <w:noProof/>
          <w:sz w:val="22"/>
          <w:szCs w:val="22"/>
          <w:lang w:val="sr-Latn-BA"/>
        </w:rPr>
        <w:t>ама</w:t>
      </w:r>
      <w:r w:rsidR="004E584D" w:rsidRPr="00902970">
        <w:rPr>
          <w:rFonts w:eastAsia="Calibri"/>
          <w:b/>
          <w:noProof/>
          <w:sz w:val="22"/>
          <w:szCs w:val="22"/>
          <w:lang w:val="sr-Latn-BA"/>
        </w:rPr>
        <w:t xml:space="preserve"> </w:t>
      </w:r>
    </w:p>
    <w:p w:rsidR="004E584D" w:rsidRPr="00902970" w:rsidRDefault="00977244" w:rsidP="00701BB1">
      <w:pPr>
        <w:pStyle w:val="NoSpacing"/>
        <w:jc w:val="center"/>
        <w:rPr>
          <w:b/>
          <w:noProof/>
          <w:sz w:val="22"/>
          <w:szCs w:val="22"/>
          <w:lang w:val="sr-Latn-BA"/>
        </w:rPr>
      </w:pPr>
      <w:r w:rsidRPr="00902970">
        <w:rPr>
          <w:rFonts w:eastAsia="Calibri"/>
          <w:b/>
          <w:noProof/>
          <w:sz w:val="22"/>
          <w:szCs w:val="22"/>
          <w:lang w:val="sr-Latn-BA"/>
        </w:rPr>
        <w:t>Упутства о осигурању царинског дуга</w:t>
      </w:r>
    </w:p>
    <w:p w:rsidR="004E584D" w:rsidRPr="00902970" w:rsidRDefault="004E584D" w:rsidP="00701BB1">
      <w:pPr>
        <w:pStyle w:val="NoSpacing"/>
        <w:jc w:val="both"/>
        <w:rPr>
          <w:noProof/>
          <w:sz w:val="22"/>
          <w:szCs w:val="22"/>
          <w:lang w:val="sr-Latn-BA"/>
        </w:rPr>
      </w:pPr>
    </w:p>
    <w:p w:rsidR="004E584D" w:rsidRPr="00902970" w:rsidRDefault="004E584D" w:rsidP="00701BB1">
      <w:pPr>
        <w:pStyle w:val="NoSpacing"/>
        <w:jc w:val="both"/>
        <w:rPr>
          <w:rFonts w:eastAsia="Calibri"/>
          <w:noProof/>
          <w:sz w:val="22"/>
          <w:szCs w:val="22"/>
          <w:lang w:val="sr-Latn-BA"/>
        </w:rPr>
      </w:pPr>
    </w:p>
    <w:p w:rsidR="004E584D" w:rsidRPr="00902970" w:rsidRDefault="004E584D" w:rsidP="00701BB1">
      <w:pPr>
        <w:pStyle w:val="NoSpacing"/>
        <w:jc w:val="both"/>
        <w:rPr>
          <w:rFonts w:eastAsia="Calibri"/>
          <w:b/>
          <w:noProof/>
          <w:sz w:val="22"/>
          <w:szCs w:val="22"/>
          <w:lang w:val="sr-Latn-BA"/>
        </w:rPr>
      </w:pPr>
      <w:r w:rsidRPr="00902970">
        <w:rPr>
          <w:rFonts w:eastAsia="Calibri"/>
          <w:b/>
          <w:noProof/>
          <w:sz w:val="22"/>
          <w:szCs w:val="22"/>
          <w:lang w:val="sr-Latn-BA"/>
        </w:rPr>
        <w:t>Правни основ и разлози за доношење</w:t>
      </w:r>
    </w:p>
    <w:p w:rsidR="004E584D" w:rsidRPr="00902970" w:rsidRDefault="004E584D" w:rsidP="00701BB1">
      <w:pPr>
        <w:pStyle w:val="NoSpacing"/>
        <w:jc w:val="both"/>
        <w:rPr>
          <w:rFonts w:eastAsia="Calibri"/>
          <w:noProof/>
          <w:sz w:val="22"/>
          <w:szCs w:val="22"/>
          <w:lang w:val="sr-Latn-BA"/>
        </w:rPr>
      </w:pPr>
    </w:p>
    <w:p w:rsidR="004E584D" w:rsidRPr="00902970" w:rsidRDefault="004E584D" w:rsidP="00701BB1">
      <w:pPr>
        <w:pStyle w:val="NoSpacing"/>
        <w:jc w:val="both"/>
        <w:rPr>
          <w:rFonts w:eastAsia="Calibri"/>
          <w:noProof/>
          <w:sz w:val="22"/>
          <w:szCs w:val="22"/>
          <w:lang w:val="sr-Latn-BA"/>
        </w:rPr>
      </w:pPr>
      <w:r w:rsidRPr="00902970">
        <w:rPr>
          <w:rFonts w:eastAsia="Calibri"/>
          <w:noProof/>
          <w:sz w:val="22"/>
          <w:szCs w:val="22"/>
          <w:lang w:val="sr-Latn-BA"/>
        </w:rPr>
        <w:t xml:space="preserve">Правни </w:t>
      </w:r>
      <w:r w:rsidRPr="00505932">
        <w:rPr>
          <w:rFonts w:eastAsia="Calibri"/>
          <w:noProof/>
          <w:sz w:val="22"/>
          <w:szCs w:val="22"/>
          <w:lang w:val="sr-Latn-BA"/>
        </w:rPr>
        <w:t>основ и надлежност Управе за индиректно опорезивање за доношење Упутства о измјенама и допун</w:t>
      </w:r>
      <w:r w:rsidR="00190236" w:rsidRPr="00505932">
        <w:rPr>
          <w:rFonts w:eastAsia="Calibri"/>
          <w:noProof/>
          <w:sz w:val="22"/>
          <w:szCs w:val="22"/>
          <w:lang w:val="sr-Cyrl-BA"/>
        </w:rPr>
        <w:t>ама</w:t>
      </w:r>
      <w:r w:rsidRPr="00505932">
        <w:rPr>
          <w:rFonts w:eastAsia="Calibri"/>
          <w:noProof/>
          <w:sz w:val="22"/>
          <w:szCs w:val="22"/>
          <w:lang w:val="sr-Latn-BA"/>
        </w:rPr>
        <w:t xml:space="preserve"> Упутства о </w:t>
      </w:r>
      <w:r w:rsidR="00977244" w:rsidRPr="00505932">
        <w:rPr>
          <w:rFonts w:eastAsia="Calibri"/>
          <w:noProof/>
          <w:sz w:val="22"/>
          <w:szCs w:val="22"/>
          <w:lang w:val="sr-Latn-BA"/>
        </w:rPr>
        <w:t xml:space="preserve">осигурању царинског дуга </w:t>
      </w:r>
      <w:r w:rsidRPr="00505932">
        <w:rPr>
          <w:rFonts w:eastAsia="Calibri"/>
          <w:noProof/>
          <w:sz w:val="22"/>
          <w:szCs w:val="22"/>
          <w:lang w:val="sr-Latn-BA"/>
        </w:rPr>
        <w:t>произилази из члана 15. Закона о Управи за индиректно опорезивање</w:t>
      </w:r>
      <w:r w:rsidRPr="00902970">
        <w:rPr>
          <w:rFonts w:eastAsia="Calibri"/>
          <w:noProof/>
          <w:sz w:val="22"/>
          <w:szCs w:val="22"/>
          <w:lang w:val="sr-Latn-BA"/>
        </w:rPr>
        <w:t xml:space="preserve"> ("Службени гласник БиХ", број 89/05) и члана 61. став 2. Закона о управи ("Службени гласник БиХ", бр. 32/02, 102/09 и 72/17).</w:t>
      </w:r>
    </w:p>
    <w:p w:rsidR="004E584D" w:rsidRPr="00902970" w:rsidRDefault="004E584D" w:rsidP="00701BB1">
      <w:pPr>
        <w:pStyle w:val="NoSpacing"/>
        <w:jc w:val="both"/>
        <w:rPr>
          <w:rFonts w:eastAsia="Calibri"/>
          <w:noProof/>
          <w:sz w:val="22"/>
          <w:szCs w:val="22"/>
          <w:lang w:val="sr-Latn-BA"/>
        </w:rPr>
      </w:pPr>
    </w:p>
    <w:p w:rsidR="00DC70D8" w:rsidRPr="00902970" w:rsidRDefault="004E584D" w:rsidP="00DC70D8">
      <w:pPr>
        <w:pStyle w:val="NoSpacing"/>
        <w:jc w:val="both"/>
        <w:rPr>
          <w:noProof/>
          <w:sz w:val="22"/>
          <w:szCs w:val="22"/>
          <w:lang w:val="sr-Latn-BA"/>
        </w:rPr>
      </w:pPr>
      <w:r w:rsidRPr="00902970">
        <w:rPr>
          <w:rFonts w:eastAsia="Calibri"/>
          <w:noProof/>
          <w:sz w:val="22"/>
          <w:szCs w:val="22"/>
          <w:lang w:val="sr-Latn-BA"/>
        </w:rPr>
        <w:t xml:space="preserve">Упутством о </w:t>
      </w:r>
      <w:r w:rsidR="00977244" w:rsidRPr="00902970">
        <w:rPr>
          <w:rFonts w:eastAsia="Calibri"/>
          <w:noProof/>
          <w:sz w:val="22"/>
          <w:szCs w:val="22"/>
          <w:lang w:val="sr-Latn-BA"/>
        </w:rPr>
        <w:t xml:space="preserve">осигурању царинског дуга </w:t>
      </w:r>
      <w:r w:rsidR="00DC70D8" w:rsidRPr="00902970">
        <w:rPr>
          <w:noProof/>
          <w:sz w:val="22"/>
          <w:szCs w:val="22"/>
          <w:lang w:val="sr-Latn-BA"/>
        </w:rPr>
        <w:t xml:space="preserve">уређени су услови, начин полагања и прихватања, примјена и поврат облика осигурања, те друга питања везана за осигурање плаћања царинског дуга који је настао или би могао настати, укључујући и друге индиректне порезе који се наплаћују за робу која се увози у царинско подручје Босне и Херцеговине и припадајућу камату (затезна и/или компензаторна). Ово </w:t>
      </w:r>
      <w:r w:rsidR="00BE6AE2">
        <w:rPr>
          <w:noProof/>
          <w:sz w:val="22"/>
          <w:szCs w:val="22"/>
          <w:lang w:val="sr-Cyrl-BA"/>
        </w:rPr>
        <w:t xml:space="preserve">упутство </w:t>
      </w:r>
      <w:r w:rsidR="00DC70D8" w:rsidRPr="00902970">
        <w:rPr>
          <w:noProof/>
          <w:sz w:val="22"/>
          <w:szCs w:val="22"/>
          <w:lang w:val="sr-Latn-BA"/>
        </w:rPr>
        <w:t>примјењује се: у царинском поступку и то: пуштање робе у слободан промет, царинско складиштење, унутрашња обрада, обрада под царинском контролом, привремени увоз, спољна обрада (гдје је примјењиво) и за привремени смјештај робе.</w:t>
      </w:r>
    </w:p>
    <w:p w:rsidR="00F7303D" w:rsidRPr="00902970" w:rsidRDefault="00F7303D" w:rsidP="00F7303D">
      <w:pPr>
        <w:pStyle w:val="NoSpacing"/>
        <w:jc w:val="both"/>
        <w:rPr>
          <w:rFonts w:eastAsia="Calibri"/>
          <w:noProof/>
          <w:sz w:val="22"/>
          <w:szCs w:val="22"/>
          <w:lang w:val="sr-Latn-BA"/>
        </w:rPr>
      </w:pPr>
    </w:p>
    <w:p w:rsidR="00F7303D" w:rsidRPr="00902970" w:rsidRDefault="00F7303D" w:rsidP="00F7303D">
      <w:pPr>
        <w:pStyle w:val="NoSpacing"/>
        <w:jc w:val="both"/>
        <w:rPr>
          <w:noProof/>
          <w:sz w:val="22"/>
          <w:szCs w:val="22"/>
          <w:lang w:val="sr-Latn-BA"/>
        </w:rPr>
      </w:pPr>
      <w:r w:rsidRPr="00902970">
        <w:rPr>
          <w:rFonts w:eastAsia="Calibri"/>
          <w:noProof/>
          <w:sz w:val="22"/>
          <w:szCs w:val="22"/>
          <w:lang w:val="sr-Latn-BA"/>
        </w:rPr>
        <w:t>Упутством о осигурању царинског дуга није предвиђено да се исто односи на осигурање царинског дуга за робу која се смјешт</w:t>
      </w:r>
      <w:r w:rsidR="00BE6AE2">
        <w:rPr>
          <w:rFonts w:eastAsia="Calibri"/>
          <w:noProof/>
          <w:sz w:val="22"/>
          <w:szCs w:val="22"/>
          <w:lang w:val="sr-Cyrl-BA"/>
        </w:rPr>
        <w:t>а</w:t>
      </w:r>
      <w:r w:rsidRPr="00902970">
        <w:rPr>
          <w:rFonts w:eastAsia="Calibri"/>
          <w:noProof/>
          <w:sz w:val="22"/>
          <w:szCs w:val="22"/>
          <w:lang w:val="sr-Latn-BA"/>
        </w:rPr>
        <w:t xml:space="preserve"> у слободн</w:t>
      </w:r>
      <w:r w:rsidR="00BE6AE2">
        <w:rPr>
          <w:rFonts w:eastAsia="Calibri"/>
          <w:noProof/>
          <w:sz w:val="22"/>
          <w:szCs w:val="22"/>
          <w:lang w:val="sr-Cyrl-BA"/>
        </w:rPr>
        <w:t>у</w:t>
      </w:r>
      <w:r w:rsidRPr="00902970">
        <w:rPr>
          <w:rFonts w:eastAsia="Calibri"/>
          <w:noProof/>
          <w:sz w:val="22"/>
          <w:szCs w:val="22"/>
          <w:lang w:val="sr-Latn-BA"/>
        </w:rPr>
        <w:t xml:space="preserve"> зон</w:t>
      </w:r>
      <w:r w:rsidR="00BE6AE2">
        <w:rPr>
          <w:rFonts w:eastAsia="Calibri"/>
          <w:noProof/>
          <w:sz w:val="22"/>
          <w:szCs w:val="22"/>
          <w:lang w:val="sr-Cyrl-BA"/>
        </w:rPr>
        <w:t>у</w:t>
      </w:r>
      <w:r w:rsidRPr="00902970">
        <w:rPr>
          <w:rFonts w:eastAsia="Calibri"/>
          <w:noProof/>
          <w:sz w:val="22"/>
          <w:szCs w:val="22"/>
          <w:lang w:val="sr-Latn-BA"/>
        </w:rPr>
        <w:t xml:space="preserve"> или над којом се спроводе одређени царински поступци </w:t>
      </w:r>
      <w:r w:rsidRPr="00902970">
        <w:rPr>
          <w:noProof/>
          <w:sz w:val="22"/>
          <w:szCs w:val="22"/>
          <w:lang w:val="sr-Latn-BA"/>
        </w:rPr>
        <w:t>у слободној зони, пошто се до сада у пракси није полагало осигурање за наведену робу обзиром да се иста налази у слободним зонама које су ограђене са уређе</w:t>
      </w:r>
      <w:r w:rsidR="00BA0629" w:rsidRPr="00902970">
        <w:rPr>
          <w:noProof/>
          <w:sz w:val="22"/>
          <w:szCs w:val="22"/>
          <w:lang w:val="sr-Latn-BA"/>
        </w:rPr>
        <w:t>ним и означеним улазима и из</w:t>
      </w:r>
      <w:r w:rsidRPr="00902970">
        <w:rPr>
          <w:noProof/>
          <w:sz w:val="22"/>
          <w:szCs w:val="22"/>
          <w:lang w:val="sr-Latn-BA"/>
        </w:rPr>
        <w:t>л</w:t>
      </w:r>
      <w:r w:rsidR="00BA0629" w:rsidRPr="00902970">
        <w:rPr>
          <w:noProof/>
          <w:sz w:val="22"/>
          <w:szCs w:val="22"/>
          <w:lang w:val="sr-Cyrl-BA"/>
        </w:rPr>
        <w:t>а</w:t>
      </w:r>
      <w:r w:rsidRPr="00902970">
        <w:rPr>
          <w:noProof/>
          <w:sz w:val="22"/>
          <w:szCs w:val="22"/>
          <w:lang w:val="sr-Latn-BA"/>
        </w:rPr>
        <w:t>зима.</w:t>
      </w:r>
    </w:p>
    <w:p w:rsidR="00465000" w:rsidRPr="00902970" w:rsidRDefault="00465000" w:rsidP="00465000">
      <w:pPr>
        <w:pStyle w:val="NoSpacing"/>
        <w:rPr>
          <w:noProof/>
          <w:sz w:val="22"/>
          <w:szCs w:val="22"/>
          <w:lang w:val="sr-Latn-BA"/>
        </w:rPr>
      </w:pPr>
    </w:p>
    <w:p w:rsidR="00F7303D" w:rsidRPr="00902970" w:rsidRDefault="00F7303D" w:rsidP="00F7303D">
      <w:pPr>
        <w:pStyle w:val="NoSpacing"/>
        <w:jc w:val="both"/>
        <w:rPr>
          <w:rStyle w:val="MessageHeaderLabel"/>
          <w:bCs/>
          <w:iCs/>
          <w:strike/>
          <w:noProof/>
          <w:sz w:val="22"/>
          <w:szCs w:val="22"/>
          <w:lang w:val="sr-Latn-BA"/>
        </w:rPr>
      </w:pPr>
      <w:r w:rsidRPr="00902970">
        <w:rPr>
          <w:noProof/>
          <w:sz w:val="22"/>
          <w:szCs w:val="22"/>
          <w:lang w:val="sr-Latn-BA"/>
        </w:rPr>
        <w:t xml:space="preserve">Међутим, </w:t>
      </w:r>
      <w:r w:rsidR="00993704" w:rsidRPr="00902970">
        <w:rPr>
          <w:noProof/>
          <w:sz w:val="22"/>
          <w:szCs w:val="22"/>
          <w:lang w:val="sr-Latn-BA"/>
        </w:rPr>
        <w:t>према</w:t>
      </w:r>
      <w:r w:rsidR="00C567F4" w:rsidRPr="00902970">
        <w:rPr>
          <w:noProof/>
          <w:sz w:val="22"/>
          <w:szCs w:val="22"/>
          <w:lang w:val="sr-Latn-BA"/>
        </w:rPr>
        <w:t xml:space="preserve"> информацији до</w:t>
      </w:r>
      <w:r w:rsidR="00BA0629" w:rsidRPr="00902970">
        <w:rPr>
          <w:noProof/>
          <w:sz w:val="22"/>
          <w:szCs w:val="22"/>
          <w:lang w:val="sr-Latn-BA"/>
        </w:rPr>
        <w:t>ст</w:t>
      </w:r>
      <w:r w:rsidR="00C567F4" w:rsidRPr="00902970">
        <w:rPr>
          <w:noProof/>
          <w:sz w:val="22"/>
          <w:szCs w:val="22"/>
          <w:lang w:val="sr-Latn-BA"/>
        </w:rPr>
        <w:t>ављеној од стране О</w:t>
      </w:r>
      <w:r w:rsidR="00993704" w:rsidRPr="00902970">
        <w:rPr>
          <w:noProof/>
          <w:sz w:val="22"/>
          <w:szCs w:val="22"/>
          <w:lang w:val="sr-Latn-BA"/>
        </w:rPr>
        <w:t>дсјека</w:t>
      </w:r>
      <w:r w:rsidR="00C567F4" w:rsidRPr="00902970">
        <w:rPr>
          <w:noProof/>
          <w:sz w:val="22"/>
          <w:szCs w:val="22"/>
          <w:lang w:val="sr-Latn-BA"/>
        </w:rPr>
        <w:t xml:space="preserve"> </w:t>
      </w:r>
      <w:r w:rsidR="00993704" w:rsidRPr="00902970">
        <w:rPr>
          <w:noProof/>
          <w:sz w:val="22"/>
          <w:szCs w:val="22"/>
          <w:lang w:val="sr-Latn-BA"/>
        </w:rPr>
        <w:t>за царинске послове РЦ Мостар</w:t>
      </w:r>
      <w:r w:rsidR="00C567F4" w:rsidRPr="00902970">
        <w:rPr>
          <w:noProof/>
          <w:sz w:val="22"/>
          <w:szCs w:val="22"/>
          <w:lang w:val="sr-Latn-BA"/>
        </w:rPr>
        <w:t xml:space="preserve">, </w:t>
      </w:r>
      <w:r w:rsidRPr="00902970">
        <w:rPr>
          <w:rStyle w:val="MessageHeaderLabel"/>
          <w:b w:val="0"/>
          <w:iCs/>
          <w:noProof/>
          <w:sz w:val="22"/>
          <w:szCs w:val="22"/>
          <w:lang w:val="sr-Latn-BA"/>
        </w:rPr>
        <w:t xml:space="preserve"> </w:t>
      </w:r>
      <w:r w:rsidR="00BA0629" w:rsidRPr="00902970">
        <w:rPr>
          <w:rStyle w:val="MessageHeaderLabel"/>
          <w:iCs/>
          <w:noProof/>
          <w:sz w:val="22"/>
          <w:szCs w:val="22"/>
          <w:lang w:val="sr-Latn-BA"/>
        </w:rPr>
        <w:t>Слободн</w:t>
      </w:r>
      <w:r w:rsidR="00C567F4" w:rsidRPr="00902970">
        <w:rPr>
          <w:rStyle w:val="MessageHeaderLabel"/>
          <w:iCs/>
          <w:noProof/>
          <w:sz w:val="22"/>
          <w:szCs w:val="22"/>
          <w:lang w:val="sr-Latn-BA"/>
        </w:rPr>
        <w:t xml:space="preserve">а </w:t>
      </w:r>
      <w:r w:rsidR="00BA0629" w:rsidRPr="00902970">
        <w:rPr>
          <w:rStyle w:val="MessageHeaderLabel"/>
          <w:iCs/>
          <w:noProof/>
          <w:sz w:val="22"/>
          <w:szCs w:val="22"/>
          <w:lang w:val="sr-Latn-BA"/>
        </w:rPr>
        <w:t>зон</w:t>
      </w:r>
      <w:r w:rsidR="00C567F4" w:rsidRPr="00902970">
        <w:rPr>
          <w:rStyle w:val="MessageHeaderLabel"/>
          <w:iCs/>
          <w:noProof/>
          <w:sz w:val="22"/>
          <w:szCs w:val="22"/>
          <w:lang w:val="sr-Latn-BA"/>
        </w:rPr>
        <w:t>а ''</w:t>
      </w:r>
      <w:r w:rsidR="00BA0629" w:rsidRPr="00902970">
        <w:rPr>
          <w:rStyle w:val="MessageHeaderLabel"/>
          <w:iCs/>
          <w:noProof/>
          <w:sz w:val="22"/>
          <w:szCs w:val="22"/>
          <w:lang w:val="sr-Latn-BA"/>
        </w:rPr>
        <w:t>Херцеговина</w:t>
      </w:r>
      <w:r w:rsidR="00C567F4" w:rsidRPr="00902970">
        <w:rPr>
          <w:rStyle w:val="MessageHeaderLabel"/>
          <w:iCs/>
          <w:noProof/>
          <w:sz w:val="22"/>
          <w:szCs w:val="22"/>
          <w:lang w:val="sr-Latn-BA"/>
        </w:rPr>
        <w:t>''</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д</w:t>
      </w:r>
      <w:r w:rsidRPr="00902970">
        <w:rPr>
          <w:rStyle w:val="MessageHeaderLabel"/>
          <w:iCs/>
          <w:noProof/>
          <w:sz w:val="22"/>
          <w:szCs w:val="22"/>
          <w:lang w:val="sr-Latn-BA"/>
        </w:rPr>
        <w:t>.</w:t>
      </w:r>
      <w:r w:rsidR="00BA0629" w:rsidRPr="00902970">
        <w:rPr>
          <w:rStyle w:val="MessageHeaderLabel"/>
          <w:iCs/>
          <w:noProof/>
          <w:sz w:val="22"/>
          <w:szCs w:val="22"/>
          <w:lang w:val="sr-Latn-BA"/>
        </w:rPr>
        <w:t>о</w:t>
      </w:r>
      <w:r w:rsidRPr="00902970">
        <w:rPr>
          <w:rStyle w:val="MessageHeaderLabel"/>
          <w:iCs/>
          <w:noProof/>
          <w:sz w:val="22"/>
          <w:szCs w:val="22"/>
          <w:lang w:val="sr-Latn-BA"/>
        </w:rPr>
        <w:t>.</w:t>
      </w:r>
      <w:r w:rsidR="00BA0629" w:rsidRPr="00902970">
        <w:rPr>
          <w:rStyle w:val="MessageHeaderLabel"/>
          <w:iCs/>
          <w:noProof/>
          <w:sz w:val="22"/>
          <w:szCs w:val="22"/>
          <w:lang w:val="sr-Latn-BA"/>
        </w:rPr>
        <w:t>о</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Мостар</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у</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даљем</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тексту</w:t>
      </w:r>
      <w:r w:rsidR="00C567F4"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Слободна</w:t>
      </w:r>
      <w:r w:rsidR="00C567F4"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зона</w:t>
      </w:r>
      <w:r w:rsidR="00C567F4"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Херцеговина</w:t>
      </w:r>
      <w:r w:rsidR="00C567F4" w:rsidRPr="00902970">
        <w:rPr>
          <w:rStyle w:val="MessageHeaderLabel"/>
          <w:b w:val="0"/>
          <w:iCs/>
          <w:noProof/>
          <w:sz w:val="22"/>
          <w:szCs w:val="22"/>
          <w:lang w:val="sr-Latn-BA"/>
        </w:rPr>
        <w:t xml:space="preserve">) више </w:t>
      </w:r>
      <w:r w:rsidR="00C567F4" w:rsidRPr="00902970">
        <w:rPr>
          <w:rStyle w:val="MessageHeaderLabel"/>
          <w:iCs/>
          <w:noProof/>
          <w:sz w:val="22"/>
          <w:szCs w:val="22"/>
          <w:lang w:val="sr-Latn-BA"/>
        </w:rPr>
        <w:t>није ограђена нити има улазну капију</w:t>
      </w:r>
      <w:r w:rsidR="00C567F4" w:rsidRPr="00902970">
        <w:rPr>
          <w:rStyle w:val="MessageHeaderLabel"/>
          <w:b w:val="0"/>
          <w:iCs/>
          <w:noProof/>
          <w:sz w:val="22"/>
          <w:szCs w:val="22"/>
          <w:lang w:val="sr-Latn-BA"/>
        </w:rPr>
        <w:t>.</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Наиме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према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доступним</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информацијама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Слободна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зона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Херцеговина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изгубила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је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судски</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спор</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против</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мјештана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насеља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Родоч</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у</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вези</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отварањем</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јавног</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пута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кроз</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простор</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Слободне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зоне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Херцеговина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Општински</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суд</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у</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Мостару</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донио</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је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пресуду</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број</w:t>
      </w:r>
      <w:r w:rsidRPr="00902970">
        <w:rPr>
          <w:rStyle w:val="MessageHeaderLabel"/>
          <w:b w:val="0"/>
          <w:iCs/>
          <w:noProof/>
          <w:sz w:val="22"/>
          <w:szCs w:val="22"/>
          <w:lang w:val="sr-Latn-BA"/>
        </w:rPr>
        <w:t xml:space="preserve"> 58 0 </w:t>
      </w:r>
      <w:r w:rsidR="00BA0629" w:rsidRPr="00902970">
        <w:rPr>
          <w:rStyle w:val="MessageHeaderLabel"/>
          <w:b w:val="0"/>
          <w:iCs/>
          <w:noProof/>
          <w:sz w:val="22"/>
          <w:szCs w:val="22"/>
          <w:lang w:val="sr-Latn-BA"/>
        </w:rPr>
        <w:t>П</w:t>
      </w:r>
      <w:r w:rsidRPr="00902970">
        <w:rPr>
          <w:rStyle w:val="MessageHeaderLabel"/>
          <w:b w:val="0"/>
          <w:iCs/>
          <w:noProof/>
          <w:sz w:val="22"/>
          <w:szCs w:val="22"/>
          <w:lang w:val="sr-Latn-BA"/>
        </w:rPr>
        <w:t xml:space="preserve"> 131201 13, </w:t>
      </w:r>
      <w:r w:rsidR="00BA0629" w:rsidRPr="00902970">
        <w:rPr>
          <w:rStyle w:val="MessageHeaderLabel"/>
          <w:b w:val="0"/>
          <w:iCs/>
          <w:noProof/>
          <w:sz w:val="22"/>
          <w:szCs w:val="22"/>
          <w:lang w:val="sr-Latn-BA"/>
        </w:rPr>
        <w:t>којом</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је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наложено</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отварање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јавног</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пута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у</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дужини</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од</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приближно</w:t>
      </w:r>
      <w:r w:rsidRPr="00902970">
        <w:rPr>
          <w:rStyle w:val="MessageHeaderLabel"/>
          <w:b w:val="0"/>
          <w:iCs/>
          <w:noProof/>
          <w:sz w:val="22"/>
          <w:szCs w:val="22"/>
          <w:lang w:val="sr-Latn-BA"/>
        </w:rPr>
        <w:t xml:space="preserve"> 500 </w:t>
      </w:r>
      <w:r w:rsidR="00BA0629" w:rsidRPr="00902970">
        <w:rPr>
          <w:rStyle w:val="MessageHeaderLabel"/>
          <w:b w:val="0"/>
          <w:iCs/>
          <w:noProof/>
          <w:sz w:val="22"/>
          <w:szCs w:val="22"/>
          <w:lang w:val="sr-Latn-BA"/>
        </w:rPr>
        <w:t>метара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кроз</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простор</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ове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зоне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Пресуда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је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постала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правоснажна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и</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извршна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а</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њено</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извршење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је</w:t>
      </w:r>
      <w:r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спроведено</w:t>
      </w:r>
      <w:r w:rsidRPr="00902970">
        <w:rPr>
          <w:rStyle w:val="MessageHeaderLabel"/>
          <w:b w:val="0"/>
          <w:iCs/>
          <w:noProof/>
          <w:sz w:val="22"/>
          <w:szCs w:val="22"/>
          <w:lang w:val="sr-Latn-BA"/>
        </w:rPr>
        <w:t xml:space="preserve"> 20. </w:t>
      </w:r>
      <w:r w:rsidR="00BA0629" w:rsidRPr="00902970">
        <w:rPr>
          <w:rStyle w:val="MessageHeaderLabel"/>
          <w:b w:val="0"/>
          <w:iCs/>
          <w:noProof/>
          <w:sz w:val="22"/>
          <w:szCs w:val="22"/>
          <w:lang w:val="sr-Latn-BA"/>
        </w:rPr>
        <w:t>маја</w:t>
      </w:r>
      <w:r w:rsidRPr="00902970">
        <w:rPr>
          <w:rStyle w:val="MessageHeaderLabel"/>
          <w:b w:val="0"/>
          <w:iCs/>
          <w:noProof/>
          <w:sz w:val="22"/>
          <w:szCs w:val="22"/>
          <w:lang w:val="sr-Latn-BA"/>
        </w:rPr>
        <w:t xml:space="preserve"> 2024. </w:t>
      </w:r>
      <w:r w:rsidR="00BA0629" w:rsidRPr="00902970">
        <w:rPr>
          <w:rStyle w:val="MessageHeaderLabel"/>
          <w:b w:val="0"/>
          <w:iCs/>
          <w:noProof/>
          <w:sz w:val="22"/>
          <w:szCs w:val="22"/>
          <w:lang w:val="sr-Latn-BA"/>
        </w:rPr>
        <w:t>године</w:t>
      </w:r>
      <w:r w:rsidRPr="00902970">
        <w:rPr>
          <w:rStyle w:val="MessageHeaderLabel"/>
          <w:b w:val="0"/>
          <w:iCs/>
          <w:noProof/>
          <w:sz w:val="22"/>
          <w:szCs w:val="22"/>
          <w:lang w:val="sr-Latn-BA"/>
        </w:rPr>
        <w:t xml:space="preserve">. </w:t>
      </w:r>
      <w:r w:rsidR="00BA0629" w:rsidRPr="00902970">
        <w:rPr>
          <w:rStyle w:val="MessageHeaderLabel"/>
          <w:iCs/>
          <w:noProof/>
          <w:sz w:val="22"/>
          <w:szCs w:val="22"/>
          <w:lang w:val="sr-Latn-BA"/>
        </w:rPr>
        <w:t>Том</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приликом</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отворен</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је</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пут</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у</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наведеној</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дужини</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при</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чему</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су</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уклоњени</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улазна</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капија</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и</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ограда</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с</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друге</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стране</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Слободне</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зоне</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Херцеговина</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какво</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стање</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је</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и</w:t>
      </w:r>
      <w:r w:rsidRPr="00902970">
        <w:rPr>
          <w:rStyle w:val="MessageHeaderLabel"/>
          <w:iCs/>
          <w:noProof/>
          <w:sz w:val="22"/>
          <w:szCs w:val="22"/>
          <w:lang w:val="sr-Latn-BA"/>
        </w:rPr>
        <w:t xml:space="preserve"> </w:t>
      </w:r>
      <w:r w:rsidR="00BA0629" w:rsidRPr="00902970">
        <w:rPr>
          <w:rStyle w:val="MessageHeaderLabel"/>
          <w:iCs/>
          <w:noProof/>
          <w:sz w:val="22"/>
          <w:szCs w:val="22"/>
          <w:lang w:val="sr-Latn-BA"/>
        </w:rPr>
        <w:t>данас</w:t>
      </w:r>
      <w:r w:rsidRPr="00902970">
        <w:rPr>
          <w:rStyle w:val="MessageHeaderLabel"/>
          <w:iCs/>
          <w:noProof/>
          <w:sz w:val="22"/>
          <w:szCs w:val="22"/>
          <w:lang w:val="sr-Latn-BA"/>
        </w:rPr>
        <w:t>.</w:t>
      </w:r>
    </w:p>
    <w:p w:rsidR="00F7303D" w:rsidRPr="00902970" w:rsidRDefault="00F7303D" w:rsidP="00F7303D">
      <w:pPr>
        <w:pStyle w:val="NoSpacing"/>
        <w:jc w:val="both"/>
        <w:rPr>
          <w:rStyle w:val="MessageHeaderLabel"/>
          <w:b w:val="0"/>
          <w:bCs/>
          <w:iCs/>
          <w:noProof/>
          <w:sz w:val="22"/>
          <w:szCs w:val="22"/>
          <w:lang w:val="sr-Latn-BA"/>
        </w:rPr>
      </w:pPr>
    </w:p>
    <w:p w:rsidR="00C567F4" w:rsidRPr="00902970" w:rsidRDefault="00BA0629" w:rsidP="00F7303D">
      <w:pPr>
        <w:pStyle w:val="NoSpacing"/>
        <w:jc w:val="both"/>
        <w:rPr>
          <w:rStyle w:val="MessageHeaderLabel"/>
          <w:b w:val="0"/>
          <w:iCs/>
          <w:noProof/>
          <w:sz w:val="22"/>
          <w:szCs w:val="22"/>
          <w:lang w:val="sr-Latn-BA"/>
        </w:rPr>
      </w:pPr>
      <w:r w:rsidRPr="00902970">
        <w:rPr>
          <w:rStyle w:val="MessageHeaderLabel"/>
          <w:b w:val="0"/>
          <w:iCs/>
          <w:noProof/>
          <w:sz w:val="22"/>
          <w:szCs w:val="22"/>
          <w:lang w:val="sr-Latn-BA"/>
        </w:rPr>
        <w:t>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погледу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наведене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ситуације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актом</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број</w:t>
      </w:r>
      <w:r w:rsidR="00F7303D" w:rsidRPr="00902970">
        <w:rPr>
          <w:rStyle w:val="MessageHeaderLabel"/>
          <w:b w:val="0"/>
          <w:iCs/>
          <w:noProof/>
          <w:sz w:val="22"/>
          <w:szCs w:val="22"/>
          <w:lang w:val="sr-Latn-BA"/>
        </w:rPr>
        <w:t xml:space="preserve">: 03/2-18-3-2085-2/24 </w:t>
      </w:r>
      <w:r w:rsidRPr="00902970">
        <w:rPr>
          <w:rStyle w:val="MessageHeaderLabel"/>
          <w:b w:val="0"/>
          <w:iCs/>
          <w:noProof/>
          <w:sz w:val="22"/>
          <w:szCs w:val="22"/>
          <w:lang w:val="sr-Latn-BA"/>
        </w:rPr>
        <w:t>од</w:t>
      </w:r>
      <w:r w:rsidR="00F7303D" w:rsidRPr="00902970">
        <w:rPr>
          <w:rStyle w:val="MessageHeaderLabel"/>
          <w:b w:val="0"/>
          <w:iCs/>
          <w:noProof/>
          <w:sz w:val="22"/>
          <w:szCs w:val="22"/>
          <w:lang w:val="sr-Latn-BA"/>
        </w:rPr>
        <w:t xml:space="preserve"> 25.9.2024. </w:t>
      </w:r>
      <w:r w:rsidRPr="00902970">
        <w:rPr>
          <w:rStyle w:val="MessageHeaderLabel"/>
          <w:b w:val="0"/>
          <w:iCs/>
          <w:noProof/>
          <w:sz w:val="22"/>
          <w:szCs w:val="22"/>
          <w:lang w:val="sr-Latn-BA"/>
        </w:rPr>
        <w:t>године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УИО</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је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Министарству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спољне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трговине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економских</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односа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доставила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детаљну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информацију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дешавањима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вези</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Слободном</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зоном</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Херцеговина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од</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тренутка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настанка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предметне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ситуације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те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затражила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да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то</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Министарство</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огласи</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без</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одлагања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предузме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радње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из</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своје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надлежности</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складу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Законом</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слободним</w:t>
      </w:r>
      <w:r w:rsidR="00C567F4"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зонама</w:t>
      </w:r>
      <w:r w:rsidR="00C567F4"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у</w:t>
      </w:r>
      <w:r w:rsidR="00C567F4"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Босни</w:t>
      </w:r>
      <w:r w:rsidR="00C567F4"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w:t>
      </w:r>
      <w:r w:rsidR="00C567F4"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Херцеговини</w:t>
      </w:r>
      <w:r w:rsidR="00C567F4"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До</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данас</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УИО</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није</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запримила</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никакву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информацију</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предметној</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ствари</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од</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тог</w:t>
      </w:r>
      <w:r w:rsidR="00F7303D"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Министарства</w:t>
      </w:r>
      <w:r w:rsidR="00C567F4" w:rsidRPr="00902970">
        <w:rPr>
          <w:rStyle w:val="MessageHeaderLabel"/>
          <w:b w:val="0"/>
          <w:iCs/>
          <w:noProof/>
          <w:sz w:val="22"/>
          <w:szCs w:val="22"/>
          <w:lang w:val="sr-Latn-BA"/>
        </w:rPr>
        <w:t xml:space="preserve">, иако је УИО поново у вези исте ствари ургирала код тог Министарства актом број: </w:t>
      </w:r>
      <w:r w:rsidR="006F3387">
        <w:rPr>
          <w:noProof/>
          <w:sz w:val="22"/>
          <w:szCs w:val="22"/>
          <w:lang w:val="sr-Latn-BA"/>
        </w:rPr>
        <w:t>03/2-07-4-2374-6/</w:t>
      </w:r>
      <w:r w:rsidR="00C567F4" w:rsidRPr="00902970">
        <w:rPr>
          <w:noProof/>
          <w:sz w:val="22"/>
          <w:szCs w:val="22"/>
          <w:lang w:val="sr-Latn-BA"/>
        </w:rPr>
        <w:t xml:space="preserve">24 </w:t>
      </w:r>
      <w:r w:rsidR="000D4C7A" w:rsidRPr="00902970">
        <w:rPr>
          <w:noProof/>
          <w:sz w:val="22"/>
          <w:szCs w:val="22"/>
          <w:lang w:val="sr-Latn-BA"/>
        </w:rPr>
        <w:t xml:space="preserve">од </w:t>
      </w:r>
      <w:r w:rsidR="00C567F4" w:rsidRPr="00902970">
        <w:rPr>
          <w:noProof/>
          <w:sz w:val="22"/>
          <w:szCs w:val="22"/>
          <w:lang w:val="sr-Latn-BA"/>
        </w:rPr>
        <w:t xml:space="preserve">29.11.2024. </w:t>
      </w:r>
      <w:r w:rsidRPr="00902970">
        <w:rPr>
          <w:noProof/>
          <w:sz w:val="22"/>
          <w:szCs w:val="22"/>
          <w:lang w:val="sr-Latn-BA"/>
        </w:rPr>
        <w:t>године</w:t>
      </w:r>
      <w:r w:rsidR="000D4C7A" w:rsidRPr="00902970">
        <w:rPr>
          <w:noProof/>
          <w:sz w:val="22"/>
          <w:szCs w:val="22"/>
          <w:lang w:val="sr-Latn-BA"/>
        </w:rPr>
        <w:t xml:space="preserve"> (копије наведених аката у прилогу).</w:t>
      </w:r>
    </w:p>
    <w:p w:rsidR="000D4C7A" w:rsidRPr="00902970" w:rsidRDefault="000D4C7A" w:rsidP="00F7303D">
      <w:pPr>
        <w:pStyle w:val="NoSpacing"/>
        <w:jc w:val="both"/>
        <w:rPr>
          <w:rStyle w:val="MessageHeaderLabel"/>
          <w:b w:val="0"/>
          <w:iCs/>
          <w:noProof/>
          <w:sz w:val="22"/>
          <w:szCs w:val="22"/>
          <w:lang w:val="sr-Latn-BA"/>
        </w:rPr>
      </w:pPr>
    </w:p>
    <w:p w:rsidR="002F21C1" w:rsidRPr="00902970" w:rsidRDefault="00BA0629" w:rsidP="002F21C1">
      <w:pPr>
        <w:jc w:val="both"/>
        <w:rPr>
          <w:b/>
          <w:noProof/>
          <w:sz w:val="22"/>
          <w:szCs w:val="22"/>
          <w:lang w:val="sr-Latn-BA"/>
        </w:rPr>
      </w:pP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погледу</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надлежност</w:t>
      </w:r>
      <w:r w:rsidR="002F21C1" w:rsidRPr="00902970">
        <w:rPr>
          <w:noProof/>
          <w:sz w:val="22"/>
          <w:szCs w:val="22"/>
          <w:lang w:val="sr-Latn-BA"/>
        </w:rPr>
        <w:t xml:space="preserve"> </w:t>
      </w:r>
      <w:r w:rsidRPr="00902970">
        <w:rPr>
          <w:noProof/>
          <w:sz w:val="22"/>
          <w:szCs w:val="22"/>
          <w:lang w:val="sr-Latn-BA"/>
        </w:rPr>
        <w:t>У</w:t>
      </w:r>
      <w:r w:rsidR="00BE6AE2">
        <w:rPr>
          <w:noProof/>
          <w:sz w:val="22"/>
          <w:szCs w:val="22"/>
        </w:rPr>
        <w:t xml:space="preserve">ИО </w:t>
      </w:r>
      <w:r w:rsidRPr="00902970">
        <w:rPr>
          <w:noProof/>
          <w:sz w:val="22"/>
          <w:szCs w:val="22"/>
          <w:lang w:val="sr-Latn-BA"/>
        </w:rPr>
        <w:t>је</w:t>
      </w:r>
      <w:r w:rsidR="002F21C1" w:rsidRPr="00902970">
        <w:rPr>
          <w:noProof/>
          <w:sz w:val="22"/>
          <w:szCs w:val="22"/>
          <w:lang w:val="sr-Latn-BA"/>
        </w:rPr>
        <w:t xml:space="preserve"> </w:t>
      </w:r>
      <w:r w:rsidRPr="00902970">
        <w:rPr>
          <w:noProof/>
          <w:sz w:val="22"/>
          <w:szCs w:val="22"/>
          <w:lang w:val="sr-Latn-BA"/>
        </w:rPr>
        <w:t>питање</w:t>
      </w:r>
      <w:r w:rsidR="002F21C1" w:rsidRPr="00902970">
        <w:rPr>
          <w:noProof/>
          <w:sz w:val="22"/>
          <w:szCs w:val="22"/>
          <w:lang w:val="sr-Latn-BA"/>
        </w:rPr>
        <w:t xml:space="preserve"> </w:t>
      </w:r>
      <w:r w:rsidRPr="00902970">
        <w:rPr>
          <w:noProof/>
          <w:sz w:val="22"/>
          <w:szCs w:val="22"/>
        </w:rPr>
        <w:t>с</w:t>
      </w:r>
      <w:r w:rsidRPr="00902970">
        <w:rPr>
          <w:noProof/>
          <w:sz w:val="22"/>
          <w:szCs w:val="22"/>
          <w:lang w:val="sr-Latn-BA"/>
        </w:rPr>
        <w:t>провођења</w:t>
      </w:r>
      <w:r w:rsidR="002F21C1" w:rsidRPr="00902970">
        <w:rPr>
          <w:noProof/>
          <w:sz w:val="22"/>
          <w:szCs w:val="22"/>
          <w:lang w:val="sr-Latn-BA"/>
        </w:rPr>
        <w:t xml:space="preserve"> </w:t>
      </w:r>
      <w:r w:rsidRPr="00902970">
        <w:rPr>
          <w:noProof/>
          <w:sz w:val="22"/>
          <w:szCs w:val="22"/>
          <w:lang w:val="sr-Latn-BA"/>
        </w:rPr>
        <w:t>царинског</w:t>
      </w:r>
      <w:r w:rsidR="002F21C1" w:rsidRPr="00902970">
        <w:rPr>
          <w:noProof/>
          <w:sz w:val="22"/>
          <w:szCs w:val="22"/>
          <w:lang w:val="sr-Latn-BA"/>
        </w:rPr>
        <w:t xml:space="preserve"> </w:t>
      </w:r>
      <w:r w:rsidRPr="00902970">
        <w:rPr>
          <w:noProof/>
          <w:sz w:val="22"/>
          <w:szCs w:val="22"/>
          <w:lang w:val="sr-Latn-BA"/>
        </w:rPr>
        <w:t>надзора</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царинских</w:t>
      </w:r>
      <w:r w:rsidR="002F21C1" w:rsidRPr="00902970">
        <w:rPr>
          <w:noProof/>
          <w:sz w:val="22"/>
          <w:szCs w:val="22"/>
          <w:lang w:val="sr-Latn-BA"/>
        </w:rPr>
        <w:t xml:space="preserve"> </w:t>
      </w:r>
      <w:r w:rsidRPr="00902970">
        <w:rPr>
          <w:noProof/>
          <w:sz w:val="22"/>
          <w:szCs w:val="22"/>
          <w:lang w:val="sr-Latn-BA"/>
        </w:rPr>
        <w:t>поступака</w:t>
      </w:r>
      <w:r w:rsidR="002F21C1" w:rsidRPr="00902970">
        <w:rPr>
          <w:noProof/>
          <w:sz w:val="22"/>
          <w:szCs w:val="22"/>
          <w:lang w:val="sr-Latn-BA"/>
        </w:rPr>
        <w:t xml:space="preserve"> </w:t>
      </w:r>
      <w:r w:rsidRPr="00902970">
        <w:rPr>
          <w:noProof/>
          <w:sz w:val="22"/>
          <w:szCs w:val="22"/>
          <w:lang w:val="sr-Latn-BA"/>
        </w:rPr>
        <w:t>над</w:t>
      </w:r>
      <w:r w:rsidR="002F21C1" w:rsidRPr="00902970">
        <w:rPr>
          <w:noProof/>
          <w:sz w:val="22"/>
          <w:szCs w:val="22"/>
          <w:lang w:val="sr-Latn-BA"/>
        </w:rPr>
        <w:t xml:space="preserve"> </w:t>
      </w:r>
      <w:r w:rsidRPr="00902970">
        <w:rPr>
          <w:noProof/>
          <w:sz w:val="22"/>
          <w:szCs w:val="22"/>
          <w:lang w:val="sr-Latn-BA"/>
        </w:rPr>
        <w:t>робом</w:t>
      </w:r>
      <w:r w:rsidR="002F21C1" w:rsidRPr="00902970">
        <w:rPr>
          <w:noProof/>
          <w:sz w:val="22"/>
          <w:szCs w:val="22"/>
          <w:lang w:val="sr-Latn-BA"/>
        </w:rPr>
        <w:t xml:space="preserve"> </w:t>
      </w:r>
      <w:r w:rsidRPr="00902970">
        <w:rPr>
          <w:noProof/>
          <w:sz w:val="22"/>
          <w:szCs w:val="22"/>
          <w:lang w:val="sr-Latn-BA"/>
        </w:rPr>
        <w:t>смјештеном</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слободној</w:t>
      </w:r>
      <w:r w:rsidR="002F21C1" w:rsidRPr="00902970">
        <w:rPr>
          <w:noProof/>
          <w:sz w:val="22"/>
          <w:szCs w:val="22"/>
          <w:lang w:val="sr-Latn-BA"/>
        </w:rPr>
        <w:t xml:space="preserve"> </w:t>
      </w:r>
      <w:r w:rsidRPr="00902970">
        <w:rPr>
          <w:noProof/>
          <w:sz w:val="22"/>
          <w:szCs w:val="22"/>
          <w:lang w:val="sr-Latn-BA"/>
        </w:rPr>
        <w:t>зони</w:t>
      </w:r>
      <w:r w:rsidR="002F21C1" w:rsidRPr="00902970">
        <w:rPr>
          <w:noProof/>
          <w:sz w:val="22"/>
          <w:szCs w:val="22"/>
          <w:lang w:val="sr-Latn-BA"/>
        </w:rPr>
        <w:t xml:space="preserve">, </w:t>
      </w:r>
      <w:r w:rsidRPr="00902970">
        <w:rPr>
          <w:noProof/>
          <w:sz w:val="22"/>
          <w:szCs w:val="22"/>
          <w:lang w:val="sr-Latn-BA"/>
        </w:rPr>
        <w:t>а</w:t>
      </w:r>
      <w:r w:rsidR="002F21C1" w:rsidRPr="00902970">
        <w:rPr>
          <w:noProof/>
          <w:sz w:val="22"/>
          <w:szCs w:val="22"/>
          <w:lang w:val="sr-Latn-BA"/>
        </w:rPr>
        <w:t xml:space="preserve"> </w:t>
      </w:r>
      <w:r w:rsidRPr="00902970">
        <w:rPr>
          <w:noProof/>
          <w:sz w:val="22"/>
          <w:szCs w:val="22"/>
          <w:lang w:val="sr-Latn-BA"/>
        </w:rPr>
        <w:t>те</w:t>
      </w:r>
      <w:r w:rsidR="002F21C1" w:rsidRPr="00902970">
        <w:rPr>
          <w:noProof/>
          <w:sz w:val="22"/>
          <w:szCs w:val="22"/>
          <w:lang w:val="sr-Latn-BA"/>
        </w:rPr>
        <w:t xml:space="preserve"> </w:t>
      </w:r>
      <w:r w:rsidRPr="00902970">
        <w:rPr>
          <w:noProof/>
          <w:sz w:val="22"/>
          <w:szCs w:val="22"/>
          <w:lang w:val="sr-Latn-BA"/>
        </w:rPr>
        <w:t>послове</w:t>
      </w:r>
      <w:r w:rsidR="002F21C1" w:rsidRPr="00902970">
        <w:rPr>
          <w:noProof/>
          <w:sz w:val="22"/>
          <w:szCs w:val="22"/>
          <w:lang w:val="sr-Latn-BA"/>
        </w:rPr>
        <w:t xml:space="preserve"> </w:t>
      </w:r>
      <w:r w:rsidRPr="00902970">
        <w:rPr>
          <w:noProof/>
          <w:sz w:val="22"/>
          <w:szCs w:val="22"/>
          <w:lang w:val="sr-Latn-BA"/>
        </w:rPr>
        <w:t>ова</w:t>
      </w:r>
      <w:r w:rsidR="002F21C1" w:rsidRPr="00902970">
        <w:rPr>
          <w:noProof/>
          <w:sz w:val="22"/>
          <w:szCs w:val="22"/>
          <w:lang w:val="sr-Latn-BA"/>
        </w:rPr>
        <w:t xml:space="preserve"> </w:t>
      </w:r>
      <w:r w:rsidRPr="00902970">
        <w:rPr>
          <w:noProof/>
          <w:sz w:val="22"/>
          <w:szCs w:val="22"/>
          <w:lang w:val="sr-Latn-BA"/>
        </w:rPr>
        <w:t>Управа</w:t>
      </w:r>
      <w:r w:rsidR="002F21C1" w:rsidRPr="00902970">
        <w:rPr>
          <w:noProof/>
          <w:sz w:val="22"/>
          <w:szCs w:val="22"/>
          <w:lang w:val="sr-Latn-BA"/>
        </w:rPr>
        <w:t xml:space="preserve"> </w:t>
      </w:r>
      <w:r w:rsidRPr="00902970">
        <w:rPr>
          <w:noProof/>
          <w:sz w:val="22"/>
          <w:szCs w:val="22"/>
          <w:lang w:val="sr-Latn-BA"/>
        </w:rPr>
        <w:t>обавља</w:t>
      </w:r>
      <w:r w:rsidR="002F21C1" w:rsidRPr="00902970">
        <w:rPr>
          <w:noProof/>
          <w:sz w:val="22"/>
          <w:szCs w:val="22"/>
          <w:lang w:val="sr-Latn-BA"/>
        </w:rPr>
        <w:t xml:space="preserve"> </w:t>
      </w:r>
      <w:r w:rsidRPr="00902970">
        <w:rPr>
          <w:noProof/>
          <w:sz w:val="22"/>
          <w:szCs w:val="22"/>
          <w:lang w:val="sr-Latn-BA"/>
        </w:rPr>
        <w:t>преко</w:t>
      </w:r>
      <w:r w:rsidR="002F21C1" w:rsidRPr="00902970">
        <w:rPr>
          <w:noProof/>
          <w:sz w:val="22"/>
          <w:szCs w:val="22"/>
          <w:lang w:val="sr-Latn-BA"/>
        </w:rPr>
        <w:t xml:space="preserve"> </w:t>
      </w:r>
      <w:r w:rsidRPr="00902970">
        <w:rPr>
          <w:noProof/>
          <w:sz w:val="22"/>
          <w:szCs w:val="22"/>
          <w:lang w:val="sr-Latn-BA"/>
        </w:rPr>
        <w:t>својих</w:t>
      </w:r>
      <w:r w:rsidR="002F21C1" w:rsidRPr="00902970">
        <w:rPr>
          <w:noProof/>
          <w:sz w:val="22"/>
          <w:szCs w:val="22"/>
          <w:lang w:val="sr-Latn-BA"/>
        </w:rPr>
        <w:t xml:space="preserve"> </w:t>
      </w:r>
      <w:r w:rsidRPr="00902970">
        <w:rPr>
          <w:noProof/>
          <w:sz w:val="22"/>
          <w:szCs w:val="22"/>
          <w:lang w:val="sr-Latn-BA"/>
        </w:rPr>
        <w:t>подручних</w:t>
      </w:r>
      <w:r w:rsidR="002F21C1" w:rsidRPr="00902970">
        <w:rPr>
          <w:noProof/>
          <w:sz w:val="22"/>
          <w:szCs w:val="22"/>
          <w:lang w:val="sr-Latn-BA"/>
        </w:rPr>
        <w:t xml:space="preserve"> </w:t>
      </w:r>
      <w:r w:rsidRPr="00902970">
        <w:rPr>
          <w:noProof/>
          <w:sz w:val="22"/>
          <w:szCs w:val="22"/>
          <w:lang w:val="sr-Latn-BA"/>
        </w:rPr>
        <w:t>царинских</w:t>
      </w:r>
      <w:r w:rsidR="002F21C1" w:rsidRPr="00902970">
        <w:rPr>
          <w:noProof/>
          <w:sz w:val="22"/>
          <w:szCs w:val="22"/>
          <w:lang w:val="sr-Latn-BA"/>
        </w:rPr>
        <w:t xml:space="preserve"> </w:t>
      </w:r>
      <w:r w:rsidRPr="00902970">
        <w:rPr>
          <w:noProof/>
          <w:sz w:val="22"/>
          <w:szCs w:val="22"/>
          <w:lang w:val="sr-Latn-BA"/>
        </w:rPr>
        <w:t>органа</w:t>
      </w:r>
      <w:r w:rsidR="002F21C1" w:rsidRPr="00902970">
        <w:rPr>
          <w:noProof/>
          <w:sz w:val="22"/>
          <w:szCs w:val="22"/>
          <w:lang w:val="sr-Latn-BA"/>
        </w:rPr>
        <w:t xml:space="preserve"> </w:t>
      </w:r>
      <w:r w:rsidRPr="00902970">
        <w:rPr>
          <w:noProof/>
          <w:sz w:val="22"/>
          <w:szCs w:val="22"/>
          <w:lang w:val="sr-Latn-BA"/>
        </w:rPr>
        <w:t>надлежних</w:t>
      </w:r>
      <w:r w:rsidR="002F21C1" w:rsidRPr="00902970">
        <w:rPr>
          <w:noProof/>
          <w:sz w:val="22"/>
          <w:szCs w:val="22"/>
          <w:lang w:val="sr-Latn-BA"/>
        </w:rPr>
        <w:t xml:space="preserve"> </w:t>
      </w:r>
      <w:r w:rsidRPr="00902970">
        <w:rPr>
          <w:noProof/>
          <w:sz w:val="22"/>
          <w:szCs w:val="22"/>
          <w:lang w:val="sr-Latn-BA"/>
        </w:rPr>
        <w:t>према</w:t>
      </w:r>
      <w:r w:rsidR="002F21C1" w:rsidRPr="00902970">
        <w:rPr>
          <w:noProof/>
          <w:sz w:val="22"/>
          <w:szCs w:val="22"/>
          <w:lang w:val="sr-Latn-BA"/>
        </w:rPr>
        <w:t xml:space="preserve"> </w:t>
      </w:r>
      <w:r w:rsidRPr="00902970">
        <w:rPr>
          <w:noProof/>
          <w:sz w:val="22"/>
          <w:szCs w:val="22"/>
          <w:lang w:val="sr-Latn-BA"/>
        </w:rPr>
        <w:t>мјесту</w:t>
      </w:r>
      <w:r w:rsidR="002F21C1" w:rsidRPr="00902970">
        <w:rPr>
          <w:noProof/>
          <w:sz w:val="22"/>
          <w:szCs w:val="22"/>
          <w:lang w:val="sr-Latn-BA"/>
        </w:rPr>
        <w:t xml:space="preserve"> </w:t>
      </w:r>
      <w:r w:rsidRPr="00902970">
        <w:rPr>
          <w:noProof/>
          <w:sz w:val="22"/>
          <w:szCs w:val="22"/>
          <w:lang w:val="sr-Latn-BA"/>
        </w:rPr>
        <w:t>гдје</w:t>
      </w:r>
      <w:r w:rsidR="002F21C1" w:rsidRPr="00902970">
        <w:rPr>
          <w:noProof/>
          <w:sz w:val="22"/>
          <w:szCs w:val="22"/>
          <w:lang w:val="sr-Latn-BA"/>
        </w:rPr>
        <w:t xml:space="preserve"> </w:t>
      </w:r>
      <w:r w:rsidRPr="00902970">
        <w:rPr>
          <w:noProof/>
          <w:sz w:val="22"/>
          <w:szCs w:val="22"/>
          <w:lang w:val="sr-Latn-BA"/>
        </w:rPr>
        <w:t>је</w:t>
      </w:r>
      <w:r w:rsidR="002F21C1" w:rsidRPr="00902970">
        <w:rPr>
          <w:noProof/>
          <w:sz w:val="22"/>
          <w:szCs w:val="22"/>
          <w:lang w:val="sr-Latn-BA"/>
        </w:rPr>
        <w:t xml:space="preserve"> </w:t>
      </w:r>
      <w:r w:rsidRPr="00902970">
        <w:rPr>
          <w:noProof/>
          <w:sz w:val="22"/>
          <w:szCs w:val="22"/>
          <w:lang w:val="sr-Latn-BA"/>
        </w:rPr>
        <w:t>смјештена</w:t>
      </w:r>
      <w:r w:rsidR="002F21C1" w:rsidRPr="00902970">
        <w:rPr>
          <w:noProof/>
          <w:sz w:val="22"/>
          <w:szCs w:val="22"/>
          <w:lang w:val="sr-Latn-BA"/>
        </w:rPr>
        <w:t xml:space="preserve"> </w:t>
      </w:r>
      <w:r w:rsidRPr="00902970">
        <w:rPr>
          <w:noProof/>
          <w:sz w:val="22"/>
          <w:szCs w:val="22"/>
          <w:lang w:val="sr-Latn-BA"/>
        </w:rPr>
        <w:t>слободна</w:t>
      </w:r>
      <w:r w:rsidR="002F21C1" w:rsidRPr="00902970">
        <w:rPr>
          <w:noProof/>
          <w:sz w:val="22"/>
          <w:szCs w:val="22"/>
          <w:lang w:val="sr-Latn-BA"/>
        </w:rPr>
        <w:t xml:space="preserve"> </w:t>
      </w:r>
      <w:r w:rsidRPr="00902970">
        <w:rPr>
          <w:noProof/>
          <w:sz w:val="22"/>
          <w:szCs w:val="22"/>
          <w:lang w:val="sr-Latn-BA"/>
        </w:rPr>
        <w:t>зона</w:t>
      </w:r>
      <w:r w:rsidR="002F21C1" w:rsidRPr="00902970">
        <w:rPr>
          <w:noProof/>
          <w:sz w:val="22"/>
          <w:szCs w:val="22"/>
          <w:lang w:val="sr-Latn-BA"/>
        </w:rPr>
        <w:t>.</w:t>
      </w:r>
    </w:p>
    <w:p w:rsidR="002F21C1" w:rsidRPr="00902970" w:rsidRDefault="002F21C1" w:rsidP="002F21C1">
      <w:pPr>
        <w:jc w:val="both"/>
        <w:rPr>
          <w:b/>
          <w:noProof/>
          <w:sz w:val="22"/>
          <w:szCs w:val="22"/>
          <w:lang w:val="sr-Latn-BA"/>
        </w:rPr>
      </w:pPr>
    </w:p>
    <w:p w:rsidR="002F21C1" w:rsidRPr="00442BD2" w:rsidRDefault="00BA0629" w:rsidP="002F21C1">
      <w:pPr>
        <w:jc w:val="both"/>
        <w:rPr>
          <w:b/>
          <w:noProof/>
          <w:sz w:val="22"/>
          <w:szCs w:val="22"/>
          <w:lang w:val="sr-Latn-BA"/>
        </w:rPr>
      </w:pPr>
      <w:r w:rsidRPr="00902970">
        <w:rPr>
          <w:noProof/>
          <w:sz w:val="22"/>
          <w:szCs w:val="22"/>
        </w:rPr>
        <w:t>П</w:t>
      </w:r>
      <w:r w:rsidRPr="00902970">
        <w:rPr>
          <w:noProof/>
          <w:sz w:val="22"/>
          <w:szCs w:val="22"/>
          <w:lang w:val="sr-Latn-BA"/>
        </w:rPr>
        <w:t>рема</w:t>
      </w:r>
      <w:r w:rsidR="002F21C1" w:rsidRPr="00902970">
        <w:rPr>
          <w:noProof/>
          <w:sz w:val="22"/>
          <w:szCs w:val="22"/>
          <w:lang w:val="sr-Latn-BA"/>
        </w:rPr>
        <w:t xml:space="preserve"> </w:t>
      </w:r>
      <w:r w:rsidRPr="00902970">
        <w:rPr>
          <w:noProof/>
          <w:sz w:val="22"/>
          <w:szCs w:val="22"/>
          <w:lang w:val="sr-Latn-BA"/>
        </w:rPr>
        <w:t>Закону</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слободним</w:t>
      </w:r>
      <w:r w:rsidR="002F21C1" w:rsidRPr="00902970">
        <w:rPr>
          <w:noProof/>
          <w:sz w:val="22"/>
          <w:szCs w:val="22"/>
          <w:lang w:val="sr-Latn-BA"/>
        </w:rPr>
        <w:t xml:space="preserve"> </w:t>
      </w:r>
      <w:r w:rsidRPr="00902970">
        <w:rPr>
          <w:noProof/>
          <w:sz w:val="22"/>
          <w:szCs w:val="22"/>
          <w:lang w:val="sr-Latn-BA"/>
        </w:rPr>
        <w:t>зонама</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Босни</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Херцеговини</w:t>
      </w:r>
      <w:r w:rsidR="002F21C1" w:rsidRPr="00902970">
        <w:rPr>
          <w:noProof/>
          <w:sz w:val="22"/>
          <w:szCs w:val="22"/>
          <w:lang w:val="sr-Latn-BA"/>
        </w:rPr>
        <w:t xml:space="preserve">, </w:t>
      </w:r>
      <w:r w:rsidRPr="00902970">
        <w:rPr>
          <w:noProof/>
          <w:sz w:val="22"/>
          <w:szCs w:val="22"/>
          <w:lang w:val="sr-Latn-BA"/>
        </w:rPr>
        <w:t>оснивач</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мора</w:t>
      </w:r>
      <w:r w:rsidR="002F21C1" w:rsidRPr="00902970">
        <w:rPr>
          <w:noProof/>
          <w:sz w:val="22"/>
          <w:szCs w:val="22"/>
          <w:lang w:val="sr-Latn-BA"/>
        </w:rPr>
        <w:t xml:space="preserve"> </w:t>
      </w:r>
      <w:r w:rsidRPr="00902970">
        <w:rPr>
          <w:noProof/>
          <w:sz w:val="22"/>
          <w:szCs w:val="22"/>
          <w:lang w:val="sr-Latn-BA"/>
        </w:rPr>
        <w:t>да</w:t>
      </w:r>
      <w:r w:rsidR="002F21C1" w:rsidRPr="00902970">
        <w:rPr>
          <w:noProof/>
          <w:sz w:val="22"/>
          <w:szCs w:val="22"/>
          <w:lang w:val="sr-Latn-BA"/>
        </w:rPr>
        <w:t xml:space="preserve"> </w:t>
      </w:r>
      <w:r w:rsidRPr="00902970">
        <w:rPr>
          <w:noProof/>
          <w:sz w:val="22"/>
          <w:szCs w:val="22"/>
          <w:lang w:val="sr-Latn-BA"/>
        </w:rPr>
        <w:t>обезбиједи</w:t>
      </w:r>
      <w:r w:rsidR="002F21C1" w:rsidRPr="00902970">
        <w:rPr>
          <w:noProof/>
          <w:sz w:val="22"/>
          <w:szCs w:val="22"/>
          <w:lang w:val="sr-Latn-BA"/>
        </w:rPr>
        <w:t xml:space="preserve"> </w:t>
      </w:r>
      <w:r w:rsidRPr="00902970">
        <w:rPr>
          <w:noProof/>
          <w:sz w:val="22"/>
          <w:szCs w:val="22"/>
          <w:lang w:val="sr-Latn-BA"/>
        </w:rPr>
        <w:t>услове</w:t>
      </w:r>
      <w:r w:rsidR="002F21C1" w:rsidRPr="00902970">
        <w:rPr>
          <w:noProof/>
          <w:sz w:val="22"/>
          <w:szCs w:val="22"/>
          <w:lang w:val="sr-Latn-BA"/>
        </w:rPr>
        <w:t xml:space="preserve"> </w:t>
      </w:r>
      <w:r w:rsidRPr="00902970">
        <w:rPr>
          <w:noProof/>
          <w:sz w:val="22"/>
          <w:szCs w:val="22"/>
          <w:lang w:val="sr-Latn-BA"/>
        </w:rPr>
        <w:t>рада</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сво</w:t>
      </w:r>
      <w:r w:rsidR="002F21C1" w:rsidRPr="00902970">
        <w:rPr>
          <w:noProof/>
          <w:sz w:val="22"/>
          <w:szCs w:val="22"/>
          <w:lang w:val="sr-Latn-BA"/>
        </w:rPr>
        <w:t xml:space="preserve"> </w:t>
      </w:r>
      <w:r w:rsidRPr="00902970">
        <w:rPr>
          <w:noProof/>
          <w:sz w:val="22"/>
          <w:szCs w:val="22"/>
          <w:lang w:val="sr-Latn-BA"/>
        </w:rPr>
        <w:t>вријеме</w:t>
      </w:r>
      <w:r w:rsidR="002F21C1" w:rsidRPr="00902970">
        <w:rPr>
          <w:noProof/>
          <w:sz w:val="22"/>
          <w:szCs w:val="22"/>
          <w:lang w:val="sr-Latn-BA"/>
        </w:rPr>
        <w:t xml:space="preserve"> </w:t>
      </w:r>
      <w:r w:rsidRPr="00902970">
        <w:rPr>
          <w:noProof/>
          <w:sz w:val="22"/>
          <w:szCs w:val="22"/>
          <w:lang w:val="sr-Latn-BA"/>
        </w:rPr>
        <w:t>њеног</w:t>
      </w:r>
      <w:r w:rsidR="002F21C1" w:rsidRPr="00902970">
        <w:rPr>
          <w:noProof/>
          <w:sz w:val="22"/>
          <w:szCs w:val="22"/>
          <w:lang w:val="sr-Latn-BA"/>
        </w:rPr>
        <w:t xml:space="preserve"> </w:t>
      </w:r>
      <w:r w:rsidRPr="00902970">
        <w:rPr>
          <w:noProof/>
          <w:sz w:val="22"/>
          <w:szCs w:val="22"/>
          <w:lang w:val="sr-Latn-BA"/>
        </w:rPr>
        <w:t>рада</w:t>
      </w:r>
      <w:r w:rsidR="002F21C1" w:rsidRPr="00902970">
        <w:rPr>
          <w:noProof/>
          <w:sz w:val="22"/>
          <w:szCs w:val="22"/>
          <w:lang w:val="sr-Latn-BA"/>
        </w:rPr>
        <w:t xml:space="preserve">, </w:t>
      </w:r>
      <w:r w:rsidRPr="00902970">
        <w:rPr>
          <w:noProof/>
          <w:sz w:val="22"/>
          <w:szCs w:val="22"/>
          <w:lang w:val="sr-Latn-BA"/>
        </w:rPr>
        <w:t>а</w:t>
      </w:r>
      <w:r w:rsidR="002F21C1" w:rsidRPr="00902970">
        <w:rPr>
          <w:noProof/>
          <w:sz w:val="22"/>
          <w:szCs w:val="22"/>
          <w:lang w:val="sr-Latn-BA"/>
        </w:rPr>
        <w:t xml:space="preserve"> </w:t>
      </w:r>
      <w:r w:rsidRPr="00902970">
        <w:rPr>
          <w:noProof/>
          <w:sz w:val="22"/>
          <w:szCs w:val="22"/>
          <w:lang w:val="sr-Latn-BA"/>
        </w:rPr>
        <w:t>који</w:t>
      </w:r>
      <w:r w:rsidR="002F21C1" w:rsidRPr="00902970">
        <w:rPr>
          <w:noProof/>
          <w:sz w:val="22"/>
          <w:szCs w:val="22"/>
          <w:lang w:val="sr-Latn-BA"/>
        </w:rPr>
        <w:t xml:space="preserve"> </w:t>
      </w:r>
      <w:r w:rsidRPr="00902970">
        <w:rPr>
          <w:noProof/>
          <w:sz w:val="22"/>
          <w:szCs w:val="22"/>
          <w:lang w:val="sr-Latn-BA"/>
        </w:rPr>
        <w:t>услови</w:t>
      </w:r>
      <w:r w:rsidR="002F21C1" w:rsidRPr="00902970">
        <w:rPr>
          <w:noProof/>
          <w:sz w:val="22"/>
          <w:szCs w:val="22"/>
          <w:lang w:val="sr-Latn-BA"/>
        </w:rPr>
        <w:t xml:space="preserve"> </w:t>
      </w:r>
      <w:r w:rsidRPr="00902970">
        <w:rPr>
          <w:noProof/>
          <w:sz w:val="22"/>
          <w:szCs w:val="22"/>
          <w:lang w:val="sr-Latn-BA"/>
        </w:rPr>
        <w:t>морају</w:t>
      </w:r>
      <w:r w:rsidR="002F21C1" w:rsidRPr="00902970">
        <w:rPr>
          <w:noProof/>
          <w:sz w:val="22"/>
          <w:szCs w:val="22"/>
          <w:lang w:val="sr-Latn-BA"/>
        </w:rPr>
        <w:t xml:space="preserve"> </w:t>
      </w:r>
      <w:r w:rsidRPr="00902970">
        <w:rPr>
          <w:noProof/>
          <w:sz w:val="22"/>
          <w:szCs w:val="22"/>
          <w:lang w:val="sr-Latn-BA"/>
        </w:rPr>
        <w:t>гарантовати</w:t>
      </w:r>
      <w:r w:rsidR="002F21C1" w:rsidRPr="00902970">
        <w:rPr>
          <w:noProof/>
          <w:sz w:val="22"/>
          <w:szCs w:val="22"/>
          <w:lang w:val="sr-Latn-BA"/>
        </w:rPr>
        <w:t xml:space="preserve">, </w:t>
      </w:r>
      <w:r w:rsidRPr="00902970">
        <w:rPr>
          <w:noProof/>
          <w:sz w:val="22"/>
          <w:szCs w:val="22"/>
          <w:lang w:val="sr-Latn-BA"/>
        </w:rPr>
        <w:t>односно</w:t>
      </w:r>
      <w:r w:rsidR="002F21C1" w:rsidRPr="00902970">
        <w:rPr>
          <w:noProof/>
          <w:sz w:val="22"/>
          <w:szCs w:val="22"/>
          <w:lang w:val="sr-Latn-BA"/>
        </w:rPr>
        <w:t xml:space="preserve"> </w:t>
      </w:r>
      <w:r w:rsidRPr="00902970">
        <w:rPr>
          <w:noProof/>
          <w:sz w:val="22"/>
          <w:szCs w:val="22"/>
          <w:lang w:val="sr-Latn-BA"/>
        </w:rPr>
        <w:t>осигурати</w:t>
      </w:r>
      <w:r w:rsidR="002F21C1" w:rsidRPr="00902970">
        <w:rPr>
          <w:noProof/>
          <w:sz w:val="22"/>
          <w:szCs w:val="22"/>
          <w:lang w:val="sr-Latn-BA"/>
        </w:rPr>
        <w:t xml:space="preserve"> </w:t>
      </w:r>
      <w:r w:rsidRPr="00902970">
        <w:rPr>
          <w:noProof/>
          <w:sz w:val="22"/>
          <w:szCs w:val="22"/>
          <w:lang w:val="sr-Latn-BA"/>
        </w:rPr>
        <w:t>потпуни</w:t>
      </w:r>
      <w:r w:rsidR="002F21C1" w:rsidRPr="00902970">
        <w:rPr>
          <w:noProof/>
          <w:sz w:val="22"/>
          <w:szCs w:val="22"/>
          <w:lang w:val="sr-Latn-BA"/>
        </w:rPr>
        <w:t xml:space="preserve"> </w:t>
      </w:r>
      <w:r w:rsidRPr="00902970">
        <w:rPr>
          <w:noProof/>
          <w:sz w:val="22"/>
          <w:szCs w:val="22"/>
          <w:lang w:val="sr-Latn-BA"/>
        </w:rPr>
        <w:t>царински</w:t>
      </w:r>
      <w:r w:rsidR="002F21C1" w:rsidRPr="00902970">
        <w:rPr>
          <w:noProof/>
          <w:sz w:val="22"/>
          <w:szCs w:val="22"/>
          <w:lang w:val="sr-Latn-BA"/>
        </w:rPr>
        <w:t xml:space="preserve"> </w:t>
      </w:r>
      <w:r w:rsidRPr="00902970">
        <w:rPr>
          <w:noProof/>
          <w:sz w:val="22"/>
          <w:szCs w:val="22"/>
          <w:lang w:val="sr-Latn-BA"/>
        </w:rPr>
        <w:t>надзор</w:t>
      </w:r>
      <w:r w:rsidR="002F21C1" w:rsidRPr="00902970">
        <w:rPr>
          <w:noProof/>
          <w:sz w:val="22"/>
          <w:szCs w:val="22"/>
          <w:lang w:val="sr-Latn-BA"/>
        </w:rPr>
        <w:t xml:space="preserve"> </w:t>
      </w:r>
      <w:r w:rsidRPr="00902970">
        <w:rPr>
          <w:noProof/>
          <w:sz w:val="22"/>
          <w:szCs w:val="22"/>
          <w:lang w:val="sr-Latn-BA"/>
        </w:rPr>
        <w:t>над</w:t>
      </w:r>
      <w:r w:rsidR="002F21C1" w:rsidRPr="00902970">
        <w:rPr>
          <w:noProof/>
          <w:sz w:val="22"/>
          <w:szCs w:val="22"/>
          <w:lang w:val="sr-Latn-BA"/>
        </w:rPr>
        <w:t xml:space="preserve"> </w:t>
      </w:r>
      <w:r w:rsidRPr="00902970">
        <w:rPr>
          <w:noProof/>
          <w:sz w:val="22"/>
          <w:szCs w:val="22"/>
          <w:lang w:val="sr-Latn-BA"/>
        </w:rPr>
        <w:t>том</w:t>
      </w:r>
      <w:r w:rsidR="002F21C1" w:rsidRPr="00902970">
        <w:rPr>
          <w:noProof/>
          <w:sz w:val="22"/>
          <w:szCs w:val="22"/>
          <w:lang w:val="sr-Latn-BA"/>
        </w:rPr>
        <w:t xml:space="preserve"> </w:t>
      </w:r>
      <w:r w:rsidRPr="00902970">
        <w:rPr>
          <w:noProof/>
          <w:sz w:val="22"/>
          <w:szCs w:val="22"/>
          <w:lang w:val="sr-Latn-BA"/>
        </w:rPr>
        <w:t>зоном</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робом</w:t>
      </w:r>
      <w:r w:rsidR="002F21C1" w:rsidRPr="00902970">
        <w:rPr>
          <w:noProof/>
          <w:sz w:val="22"/>
          <w:szCs w:val="22"/>
          <w:lang w:val="sr-Latn-BA"/>
        </w:rPr>
        <w:t xml:space="preserve"> </w:t>
      </w:r>
      <w:r w:rsidRPr="00902970">
        <w:rPr>
          <w:noProof/>
          <w:sz w:val="22"/>
          <w:szCs w:val="22"/>
          <w:lang w:val="sr-Latn-BA"/>
        </w:rPr>
        <w:t>смјештеном</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зони</w:t>
      </w:r>
      <w:r w:rsidR="002F21C1" w:rsidRPr="00902970">
        <w:rPr>
          <w:noProof/>
          <w:sz w:val="22"/>
          <w:szCs w:val="22"/>
          <w:lang w:val="sr-Latn-BA"/>
        </w:rPr>
        <w:t xml:space="preserve">, </w:t>
      </w:r>
      <w:r w:rsidRPr="00902970">
        <w:rPr>
          <w:noProof/>
          <w:sz w:val="22"/>
          <w:szCs w:val="22"/>
          <w:lang w:val="sr-Latn-BA"/>
        </w:rPr>
        <w:t>јер</w:t>
      </w:r>
      <w:r w:rsidR="002F21C1" w:rsidRPr="00902970">
        <w:rPr>
          <w:noProof/>
          <w:sz w:val="22"/>
          <w:szCs w:val="22"/>
          <w:lang w:val="sr-Latn-BA"/>
        </w:rPr>
        <w:t xml:space="preserve"> </w:t>
      </w:r>
      <w:r w:rsidRPr="00902970">
        <w:rPr>
          <w:noProof/>
          <w:sz w:val="22"/>
          <w:szCs w:val="22"/>
          <w:lang w:val="sr-Latn-BA"/>
        </w:rPr>
        <w:t>оснивачи</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корисници</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према</w:t>
      </w:r>
      <w:r w:rsidR="002F21C1" w:rsidRPr="00902970">
        <w:rPr>
          <w:noProof/>
          <w:sz w:val="22"/>
          <w:szCs w:val="22"/>
          <w:lang w:val="sr-Latn-BA"/>
        </w:rPr>
        <w:t xml:space="preserve"> </w:t>
      </w:r>
      <w:r w:rsidRPr="00902970">
        <w:rPr>
          <w:noProof/>
          <w:sz w:val="22"/>
          <w:szCs w:val="22"/>
          <w:lang w:val="sr-Latn-BA"/>
        </w:rPr>
        <w:t>члану</w:t>
      </w:r>
      <w:r w:rsidR="002F21C1" w:rsidRPr="00902970">
        <w:rPr>
          <w:noProof/>
          <w:sz w:val="22"/>
          <w:szCs w:val="22"/>
          <w:lang w:val="sr-Latn-BA"/>
        </w:rPr>
        <w:t xml:space="preserve"> 5. </w:t>
      </w:r>
      <w:r w:rsidRPr="00902970">
        <w:rPr>
          <w:noProof/>
          <w:sz w:val="22"/>
          <w:szCs w:val="22"/>
          <w:lang w:val="sr-Latn-BA"/>
        </w:rPr>
        <w:t>наведеног</w:t>
      </w:r>
      <w:r w:rsidR="002F21C1" w:rsidRPr="00902970">
        <w:rPr>
          <w:noProof/>
          <w:sz w:val="22"/>
          <w:szCs w:val="22"/>
          <w:lang w:val="sr-Latn-BA"/>
        </w:rPr>
        <w:t xml:space="preserve"> </w:t>
      </w:r>
      <w:r w:rsidRPr="00902970">
        <w:rPr>
          <w:noProof/>
          <w:sz w:val="22"/>
          <w:szCs w:val="22"/>
          <w:lang w:val="sr-Latn-BA"/>
        </w:rPr>
        <w:t>закона</w:t>
      </w:r>
      <w:r w:rsidR="002F21C1" w:rsidRPr="00902970">
        <w:rPr>
          <w:noProof/>
          <w:sz w:val="22"/>
          <w:szCs w:val="22"/>
          <w:lang w:val="sr-Latn-BA"/>
        </w:rPr>
        <w:t xml:space="preserve">, </w:t>
      </w:r>
      <w:r w:rsidRPr="00902970">
        <w:rPr>
          <w:noProof/>
          <w:sz w:val="22"/>
          <w:szCs w:val="22"/>
          <w:lang w:val="sr-Latn-BA"/>
        </w:rPr>
        <w:t>могу</w:t>
      </w:r>
      <w:r w:rsidR="002F21C1" w:rsidRPr="00902970">
        <w:rPr>
          <w:noProof/>
          <w:sz w:val="22"/>
          <w:szCs w:val="22"/>
          <w:lang w:val="sr-Latn-BA"/>
        </w:rPr>
        <w:t xml:space="preserve"> </w:t>
      </w:r>
      <w:r w:rsidRPr="00902970">
        <w:rPr>
          <w:noProof/>
          <w:sz w:val="22"/>
          <w:szCs w:val="22"/>
          <w:lang w:val="sr-Latn-BA"/>
        </w:rPr>
        <w:t>бити</w:t>
      </w:r>
      <w:r w:rsidR="002F21C1" w:rsidRPr="00902970">
        <w:rPr>
          <w:noProof/>
          <w:sz w:val="22"/>
          <w:szCs w:val="22"/>
          <w:lang w:val="sr-Latn-BA"/>
        </w:rPr>
        <w:t xml:space="preserve"> </w:t>
      </w:r>
      <w:r w:rsidRPr="00902970">
        <w:rPr>
          <w:i/>
          <w:noProof/>
          <w:sz w:val="22"/>
          <w:szCs w:val="22"/>
          <w:lang w:val="sr-Latn-BA"/>
        </w:rPr>
        <w:t>само</w:t>
      </w:r>
      <w:r w:rsidR="002F21C1" w:rsidRPr="00902970">
        <w:rPr>
          <w:i/>
          <w:noProof/>
          <w:sz w:val="22"/>
          <w:szCs w:val="22"/>
          <w:lang w:val="sr-Latn-BA"/>
        </w:rPr>
        <w:t xml:space="preserve"> </w:t>
      </w:r>
      <w:r w:rsidRPr="00902970">
        <w:rPr>
          <w:i/>
          <w:noProof/>
          <w:sz w:val="22"/>
          <w:szCs w:val="22"/>
          <w:lang w:val="sr-Latn-BA"/>
        </w:rPr>
        <w:t>лица</w:t>
      </w:r>
      <w:r w:rsidR="002F21C1" w:rsidRPr="00902970">
        <w:rPr>
          <w:i/>
          <w:noProof/>
          <w:sz w:val="22"/>
          <w:szCs w:val="22"/>
          <w:lang w:val="sr-Latn-BA"/>
        </w:rPr>
        <w:t xml:space="preserve"> </w:t>
      </w:r>
      <w:r w:rsidRPr="00902970">
        <w:rPr>
          <w:i/>
          <w:noProof/>
          <w:sz w:val="22"/>
          <w:szCs w:val="22"/>
          <w:lang w:val="sr-Latn-BA"/>
        </w:rPr>
        <w:t>која</w:t>
      </w:r>
      <w:r w:rsidR="002F21C1" w:rsidRPr="00902970">
        <w:rPr>
          <w:i/>
          <w:noProof/>
          <w:sz w:val="22"/>
          <w:szCs w:val="22"/>
          <w:lang w:val="sr-Latn-BA"/>
        </w:rPr>
        <w:t xml:space="preserve"> </w:t>
      </w:r>
      <w:r w:rsidRPr="00902970">
        <w:rPr>
          <w:i/>
          <w:noProof/>
          <w:sz w:val="22"/>
          <w:szCs w:val="22"/>
          <w:lang w:val="sr-Latn-BA"/>
        </w:rPr>
        <w:t>нуде</w:t>
      </w:r>
      <w:r w:rsidR="002F21C1" w:rsidRPr="00902970">
        <w:rPr>
          <w:i/>
          <w:noProof/>
          <w:sz w:val="22"/>
          <w:szCs w:val="22"/>
          <w:lang w:val="sr-Latn-BA"/>
        </w:rPr>
        <w:t xml:space="preserve"> </w:t>
      </w:r>
      <w:r w:rsidRPr="00902970">
        <w:rPr>
          <w:i/>
          <w:noProof/>
          <w:sz w:val="22"/>
          <w:szCs w:val="22"/>
          <w:lang w:val="sr-Latn-BA"/>
        </w:rPr>
        <w:t>сва</w:t>
      </w:r>
      <w:r w:rsidR="002F21C1" w:rsidRPr="00902970">
        <w:rPr>
          <w:i/>
          <w:noProof/>
          <w:sz w:val="22"/>
          <w:szCs w:val="22"/>
          <w:lang w:val="sr-Latn-BA"/>
        </w:rPr>
        <w:t xml:space="preserve"> </w:t>
      </w:r>
      <w:r w:rsidRPr="00902970">
        <w:rPr>
          <w:i/>
          <w:noProof/>
          <w:sz w:val="22"/>
          <w:szCs w:val="22"/>
          <w:lang w:val="sr-Latn-BA"/>
        </w:rPr>
        <w:t>потребна</w:t>
      </w:r>
      <w:r w:rsidR="002F21C1" w:rsidRPr="00902970">
        <w:rPr>
          <w:i/>
          <w:noProof/>
          <w:sz w:val="22"/>
          <w:szCs w:val="22"/>
          <w:lang w:val="sr-Latn-BA"/>
        </w:rPr>
        <w:t xml:space="preserve"> </w:t>
      </w:r>
      <w:r w:rsidRPr="00902970">
        <w:rPr>
          <w:i/>
          <w:noProof/>
          <w:sz w:val="22"/>
          <w:szCs w:val="22"/>
          <w:lang w:val="sr-Latn-BA"/>
        </w:rPr>
        <w:t>увјерења</w:t>
      </w:r>
      <w:r w:rsidR="002F21C1" w:rsidRPr="00902970">
        <w:rPr>
          <w:i/>
          <w:noProof/>
          <w:sz w:val="22"/>
          <w:szCs w:val="22"/>
          <w:lang w:val="sr-Latn-BA"/>
        </w:rPr>
        <w:t xml:space="preserve"> </w:t>
      </w:r>
      <w:r w:rsidRPr="00902970">
        <w:rPr>
          <w:i/>
          <w:noProof/>
          <w:sz w:val="22"/>
          <w:szCs w:val="22"/>
          <w:lang w:val="sr-Latn-BA"/>
        </w:rPr>
        <w:t>за</w:t>
      </w:r>
      <w:r w:rsidR="002F21C1" w:rsidRPr="00902970">
        <w:rPr>
          <w:i/>
          <w:noProof/>
          <w:sz w:val="22"/>
          <w:szCs w:val="22"/>
          <w:lang w:val="sr-Latn-BA"/>
        </w:rPr>
        <w:t xml:space="preserve"> </w:t>
      </w:r>
      <w:r w:rsidRPr="00902970">
        <w:rPr>
          <w:i/>
          <w:noProof/>
          <w:sz w:val="22"/>
          <w:szCs w:val="22"/>
          <w:lang w:val="sr-Latn-BA"/>
        </w:rPr>
        <w:t>правилно</w:t>
      </w:r>
      <w:r w:rsidR="002F21C1" w:rsidRPr="00902970">
        <w:rPr>
          <w:i/>
          <w:noProof/>
          <w:sz w:val="22"/>
          <w:szCs w:val="22"/>
          <w:lang w:val="sr-Latn-BA"/>
        </w:rPr>
        <w:t xml:space="preserve"> </w:t>
      </w:r>
      <w:r w:rsidRPr="00902970">
        <w:rPr>
          <w:i/>
          <w:noProof/>
          <w:sz w:val="22"/>
          <w:szCs w:val="22"/>
          <w:lang w:val="sr-Latn-BA"/>
        </w:rPr>
        <w:t>вођење</w:t>
      </w:r>
      <w:r w:rsidR="002F21C1" w:rsidRPr="00902970">
        <w:rPr>
          <w:i/>
          <w:noProof/>
          <w:sz w:val="22"/>
          <w:szCs w:val="22"/>
          <w:lang w:val="sr-Latn-BA"/>
        </w:rPr>
        <w:t xml:space="preserve"> </w:t>
      </w:r>
      <w:r w:rsidRPr="00902970">
        <w:rPr>
          <w:i/>
          <w:noProof/>
          <w:sz w:val="22"/>
          <w:szCs w:val="22"/>
          <w:lang w:val="sr-Latn-BA"/>
        </w:rPr>
        <w:t>поступка</w:t>
      </w:r>
      <w:r w:rsidR="002F21C1" w:rsidRPr="00902970">
        <w:rPr>
          <w:i/>
          <w:noProof/>
          <w:sz w:val="22"/>
          <w:szCs w:val="22"/>
          <w:lang w:val="sr-Latn-BA"/>
        </w:rPr>
        <w:t xml:space="preserve"> </w:t>
      </w:r>
      <w:r w:rsidRPr="00902970">
        <w:rPr>
          <w:i/>
          <w:noProof/>
          <w:sz w:val="22"/>
          <w:szCs w:val="22"/>
          <w:lang w:val="sr-Latn-BA"/>
        </w:rPr>
        <w:t>и</w:t>
      </w:r>
      <w:r w:rsidR="002F21C1" w:rsidRPr="00902970">
        <w:rPr>
          <w:i/>
          <w:noProof/>
          <w:sz w:val="22"/>
          <w:szCs w:val="22"/>
          <w:lang w:val="sr-Latn-BA"/>
        </w:rPr>
        <w:t xml:space="preserve"> </w:t>
      </w:r>
      <w:r w:rsidRPr="00902970">
        <w:rPr>
          <w:i/>
          <w:noProof/>
          <w:sz w:val="22"/>
          <w:szCs w:val="22"/>
          <w:lang w:val="sr-Latn-BA"/>
        </w:rPr>
        <w:t>када</w:t>
      </w:r>
      <w:r w:rsidR="002F21C1" w:rsidRPr="00902970">
        <w:rPr>
          <w:i/>
          <w:noProof/>
          <w:sz w:val="22"/>
          <w:szCs w:val="22"/>
          <w:lang w:val="sr-Latn-BA"/>
        </w:rPr>
        <w:t xml:space="preserve"> </w:t>
      </w:r>
      <w:r w:rsidRPr="00902970">
        <w:rPr>
          <w:i/>
          <w:noProof/>
          <w:sz w:val="22"/>
          <w:szCs w:val="22"/>
          <w:lang w:val="sr-Latn-BA"/>
        </w:rPr>
        <w:t>царински</w:t>
      </w:r>
      <w:r w:rsidR="002F21C1" w:rsidRPr="00902970">
        <w:rPr>
          <w:i/>
          <w:noProof/>
          <w:sz w:val="22"/>
          <w:szCs w:val="22"/>
          <w:lang w:val="sr-Latn-BA"/>
        </w:rPr>
        <w:t xml:space="preserve"> </w:t>
      </w:r>
      <w:r w:rsidRPr="00902970">
        <w:rPr>
          <w:i/>
          <w:noProof/>
          <w:sz w:val="22"/>
          <w:szCs w:val="22"/>
          <w:lang w:val="sr-Latn-BA"/>
        </w:rPr>
        <w:t>органи</w:t>
      </w:r>
      <w:r w:rsidR="002F21C1" w:rsidRPr="00902970">
        <w:rPr>
          <w:i/>
          <w:noProof/>
          <w:sz w:val="22"/>
          <w:szCs w:val="22"/>
          <w:lang w:val="sr-Latn-BA"/>
        </w:rPr>
        <w:t xml:space="preserve"> </w:t>
      </w:r>
      <w:r w:rsidRPr="00902970">
        <w:rPr>
          <w:i/>
          <w:noProof/>
          <w:sz w:val="22"/>
          <w:szCs w:val="22"/>
          <w:lang w:val="sr-Latn-BA"/>
        </w:rPr>
        <w:t>могу</w:t>
      </w:r>
      <w:r w:rsidR="002F21C1" w:rsidRPr="00902970">
        <w:rPr>
          <w:i/>
          <w:noProof/>
          <w:sz w:val="22"/>
          <w:szCs w:val="22"/>
          <w:lang w:val="sr-Latn-BA"/>
        </w:rPr>
        <w:t xml:space="preserve"> </w:t>
      </w:r>
      <w:r w:rsidRPr="00902970">
        <w:rPr>
          <w:i/>
          <w:noProof/>
          <w:sz w:val="22"/>
          <w:szCs w:val="22"/>
          <w:lang w:val="sr-Latn-BA"/>
        </w:rPr>
        <w:t>надгледати</w:t>
      </w:r>
      <w:r w:rsidR="002F21C1" w:rsidRPr="00902970">
        <w:rPr>
          <w:i/>
          <w:noProof/>
          <w:sz w:val="22"/>
          <w:szCs w:val="22"/>
          <w:lang w:val="sr-Latn-BA"/>
        </w:rPr>
        <w:t xml:space="preserve"> </w:t>
      </w:r>
      <w:r w:rsidRPr="00902970">
        <w:rPr>
          <w:i/>
          <w:noProof/>
          <w:sz w:val="22"/>
          <w:szCs w:val="22"/>
          <w:lang w:val="sr-Latn-BA"/>
        </w:rPr>
        <w:t>и</w:t>
      </w:r>
      <w:r w:rsidR="002F21C1" w:rsidRPr="00902970">
        <w:rPr>
          <w:i/>
          <w:noProof/>
          <w:sz w:val="22"/>
          <w:szCs w:val="22"/>
          <w:lang w:val="sr-Latn-BA"/>
        </w:rPr>
        <w:t xml:space="preserve"> </w:t>
      </w:r>
      <w:r w:rsidRPr="00902970">
        <w:rPr>
          <w:i/>
          <w:noProof/>
          <w:sz w:val="22"/>
          <w:szCs w:val="22"/>
          <w:lang w:val="sr-Latn-BA"/>
        </w:rPr>
        <w:t>пратити</w:t>
      </w:r>
      <w:r w:rsidR="002F21C1" w:rsidRPr="00902970">
        <w:rPr>
          <w:i/>
          <w:noProof/>
          <w:sz w:val="22"/>
          <w:szCs w:val="22"/>
          <w:lang w:val="sr-Latn-BA"/>
        </w:rPr>
        <w:t xml:space="preserve"> </w:t>
      </w:r>
      <w:r w:rsidRPr="00442BD2">
        <w:rPr>
          <w:i/>
          <w:noProof/>
          <w:sz w:val="22"/>
          <w:szCs w:val="22"/>
          <w:lang w:val="sr-Latn-BA"/>
        </w:rPr>
        <w:t>поступак</w:t>
      </w:r>
      <w:r w:rsidR="002F21C1" w:rsidRPr="00442BD2">
        <w:rPr>
          <w:i/>
          <w:noProof/>
          <w:sz w:val="22"/>
          <w:szCs w:val="22"/>
          <w:lang w:val="sr-Latn-BA"/>
        </w:rPr>
        <w:t xml:space="preserve"> </w:t>
      </w:r>
      <w:r w:rsidRPr="00442BD2">
        <w:rPr>
          <w:i/>
          <w:noProof/>
          <w:sz w:val="22"/>
          <w:szCs w:val="22"/>
          <w:lang w:val="sr-Latn-BA"/>
        </w:rPr>
        <w:t>без</w:t>
      </w:r>
      <w:r w:rsidR="002F21C1" w:rsidRPr="00442BD2">
        <w:rPr>
          <w:i/>
          <w:noProof/>
          <w:sz w:val="22"/>
          <w:szCs w:val="22"/>
          <w:lang w:val="sr-Latn-BA"/>
        </w:rPr>
        <w:t xml:space="preserve"> </w:t>
      </w:r>
      <w:r w:rsidRPr="00442BD2">
        <w:rPr>
          <w:i/>
          <w:noProof/>
          <w:sz w:val="22"/>
          <w:szCs w:val="22"/>
          <w:lang w:val="sr-Latn-BA"/>
        </w:rPr>
        <w:t>увођења</w:t>
      </w:r>
      <w:r w:rsidR="002F21C1" w:rsidRPr="00442BD2">
        <w:rPr>
          <w:i/>
          <w:noProof/>
          <w:sz w:val="22"/>
          <w:szCs w:val="22"/>
          <w:lang w:val="sr-Latn-BA"/>
        </w:rPr>
        <w:t xml:space="preserve"> </w:t>
      </w:r>
      <w:r w:rsidRPr="00442BD2">
        <w:rPr>
          <w:i/>
          <w:noProof/>
          <w:sz w:val="22"/>
          <w:szCs w:val="22"/>
          <w:lang w:val="sr-Latn-BA"/>
        </w:rPr>
        <w:t>административних</w:t>
      </w:r>
      <w:r w:rsidR="002F21C1" w:rsidRPr="00442BD2">
        <w:rPr>
          <w:i/>
          <w:noProof/>
          <w:sz w:val="22"/>
          <w:szCs w:val="22"/>
          <w:lang w:val="sr-Latn-BA"/>
        </w:rPr>
        <w:t xml:space="preserve"> </w:t>
      </w:r>
      <w:r w:rsidRPr="00442BD2">
        <w:rPr>
          <w:i/>
          <w:noProof/>
          <w:sz w:val="22"/>
          <w:szCs w:val="22"/>
          <w:lang w:val="sr-Latn-BA"/>
        </w:rPr>
        <w:t>мјера</w:t>
      </w:r>
      <w:r w:rsidR="002F21C1" w:rsidRPr="00442BD2">
        <w:rPr>
          <w:i/>
          <w:noProof/>
          <w:sz w:val="22"/>
          <w:szCs w:val="22"/>
          <w:lang w:val="sr-Latn-BA"/>
        </w:rPr>
        <w:t xml:space="preserve"> </w:t>
      </w:r>
      <w:r w:rsidRPr="00442BD2">
        <w:rPr>
          <w:i/>
          <w:noProof/>
          <w:sz w:val="22"/>
          <w:szCs w:val="22"/>
          <w:lang w:val="sr-Latn-BA"/>
        </w:rPr>
        <w:t>несразмјерним</w:t>
      </w:r>
      <w:r w:rsidR="002F21C1" w:rsidRPr="00442BD2">
        <w:rPr>
          <w:i/>
          <w:noProof/>
          <w:sz w:val="22"/>
          <w:szCs w:val="22"/>
          <w:lang w:val="sr-Latn-BA"/>
        </w:rPr>
        <w:t xml:space="preserve"> </w:t>
      </w:r>
      <w:r w:rsidRPr="00442BD2">
        <w:rPr>
          <w:i/>
          <w:noProof/>
          <w:sz w:val="22"/>
          <w:szCs w:val="22"/>
          <w:lang w:val="sr-Latn-BA"/>
        </w:rPr>
        <w:t>економским</w:t>
      </w:r>
      <w:r w:rsidR="002F21C1" w:rsidRPr="00442BD2">
        <w:rPr>
          <w:i/>
          <w:noProof/>
          <w:sz w:val="22"/>
          <w:szCs w:val="22"/>
          <w:lang w:val="sr-Latn-BA"/>
        </w:rPr>
        <w:t xml:space="preserve"> </w:t>
      </w:r>
      <w:r w:rsidRPr="00442BD2">
        <w:rPr>
          <w:i/>
          <w:noProof/>
          <w:sz w:val="22"/>
          <w:szCs w:val="22"/>
          <w:lang w:val="sr-Latn-BA"/>
        </w:rPr>
        <w:t>потребама</w:t>
      </w:r>
      <w:r w:rsidR="002F21C1" w:rsidRPr="00442BD2">
        <w:rPr>
          <w:i/>
          <w:noProof/>
          <w:sz w:val="22"/>
          <w:szCs w:val="22"/>
          <w:lang w:val="sr-Latn-BA"/>
        </w:rPr>
        <w:t xml:space="preserve"> </w:t>
      </w:r>
      <w:r w:rsidRPr="00442BD2">
        <w:rPr>
          <w:i/>
          <w:noProof/>
          <w:sz w:val="22"/>
          <w:szCs w:val="22"/>
          <w:lang w:val="sr-Latn-BA"/>
        </w:rPr>
        <w:t>које</w:t>
      </w:r>
      <w:r w:rsidR="002F21C1" w:rsidRPr="00442BD2">
        <w:rPr>
          <w:i/>
          <w:noProof/>
          <w:sz w:val="22"/>
          <w:szCs w:val="22"/>
          <w:lang w:val="sr-Latn-BA"/>
        </w:rPr>
        <w:t xml:space="preserve"> </w:t>
      </w:r>
      <w:r w:rsidRPr="00442BD2">
        <w:rPr>
          <w:i/>
          <w:noProof/>
          <w:sz w:val="22"/>
          <w:szCs w:val="22"/>
          <w:lang w:val="sr-Latn-BA"/>
        </w:rPr>
        <w:t>су</w:t>
      </w:r>
      <w:r w:rsidR="002F21C1" w:rsidRPr="00442BD2">
        <w:rPr>
          <w:i/>
          <w:noProof/>
          <w:sz w:val="22"/>
          <w:szCs w:val="22"/>
          <w:lang w:val="sr-Latn-BA"/>
        </w:rPr>
        <w:t xml:space="preserve"> </w:t>
      </w:r>
      <w:r w:rsidRPr="00442BD2">
        <w:rPr>
          <w:i/>
          <w:noProof/>
          <w:sz w:val="22"/>
          <w:szCs w:val="22"/>
          <w:lang w:val="sr-Latn-BA"/>
        </w:rPr>
        <w:t>у</w:t>
      </w:r>
      <w:r w:rsidR="002F21C1" w:rsidRPr="00442BD2">
        <w:rPr>
          <w:i/>
          <w:noProof/>
          <w:sz w:val="22"/>
          <w:szCs w:val="22"/>
          <w:lang w:val="sr-Latn-BA"/>
        </w:rPr>
        <w:t xml:space="preserve"> </w:t>
      </w:r>
      <w:r w:rsidRPr="00442BD2">
        <w:rPr>
          <w:i/>
          <w:noProof/>
          <w:sz w:val="22"/>
          <w:szCs w:val="22"/>
          <w:lang w:val="sr-Latn-BA"/>
        </w:rPr>
        <w:t>питању</w:t>
      </w:r>
      <w:r w:rsidR="002F21C1" w:rsidRPr="00442BD2">
        <w:rPr>
          <w:noProof/>
          <w:sz w:val="22"/>
          <w:szCs w:val="22"/>
          <w:lang w:val="sr-Latn-BA"/>
        </w:rPr>
        <w:t xml:space="preserve">. </w:t>
      </w:r>
      <w:r w:rsidRPr="00442BD2">
        <w:rPr>
          <w:noProof/>
          <w:sz w:val="22"/>
          <w:szCs w:val="22"/>
          <w:lang w:val="sr-Latn-BA"/>
        </w:rPr>
        <w:t>Наведено</w:t>
      </w:r>
      <w:r w:rsidR="002F21C1" w:rsidRPr="00442BD2">
        <w:rPr>
          <w:noProof/>
          <w:sz w:val="22"/>
          <w:szCs w:val="22"/>
          <w:lang w:val="sr-Latn-BA"/>
        </w:rPr>
        <w:t xml:space="preserve"> </w:t>
      </w:r>
      <w:r w:rsidRPr="00442BD2">
        <w:rPr>
          <w:noProof/>
          <w:sz w:val="22"/>
          <w:szCs w:val="22"/>
          <w:lang w:val="sr-Latn-BA"/>
        </w:rPr>
        <w:t>укључује</w:t>
      </w:r>
      <w:r w:rsidR="002F21C1" w:rsidRPr="00442BD2">
        <w:rPr>
          <w:noProof/>
          <w:sz w:val="22"/>
          <w:szCs w:val="22"/>
          <w:lang w:val="sr-Latn-BA"/>
        </w:rPr>
        <w:t xml:space="preserve"> </w:t>
      </w:r>
      <w:r w:rsidRPr="00442BD2">
        <w:rPr>
          <w:noProof/>
          <w:sz w:val="22"/>
          <w:szCs w:val="22"/>
          <w:lang w:val="sr-Latn-BA"/>
        </w:rPr>
        <w:t>и</w:t>
      </w:r>
      <w:r w:rsidR="002F21C1" w:rsidRPr="00442BD2">
        <w:rPr>
          <w:noProof/>
          <w:sz w:val="22"/>
          <w:szCs w:val="22"/>
          <w:lang w:val="sr-Latn-BA"/>
        </w:rPr>
        <w:t xml:space="preserve"> </w:t>
      </w:r>
      <w:r w:rsidRPr="00442BD2">
        <w:rPr>
          <w:noProof/>
          <w:sz w:val="22"/>
          <w:szCs w:val="22"/>
          <w:lang w:val="sr-Latn-BA"/>
        </w:rPr>
        <w:t>чињеницу</w:t>
      </w:r>
      <w:r w:rsidR="002F21C1" w:rsidRPr="00442BD2">
        <w:rPr>
          <w:noProof/>
          <w:sz w:val="22"/>
          <w:szCs w:val="22"/>
          <w:lang w:val="sr-Latn-BA"/>
        </w:rPr>
        <w:t xml:space="preserve"> </w:t>
      </w:r>
      <w:r w:rsidRPr="00442BD2">
        <w:rPr>
          <w:noProof/>
          <w:sz w:val="22"/>
          <w:szCs w:val="22"/>
          <w:lang w:val="sr-Latn-BA"/>
        </w:rPr>
        <w:t>да</w:t>
      </w:r>
      <w:r w:rsidR="002F21C1" w:rsidRPr="00442BD2">
        <w:rPr>
          <w:noProof/>
          <w:sz w:val="22"/>
          <w:szCs w:val="22"/>
          <w:lang w:val="sr-Latn-BA"/>
        </w:rPr>
        <w:t xml:space="preserve"> </w:t>
      </w:r>
      <w:r w:rsidRPr="00442BD2">
        <w:rPr>
          <w:noProof/>
          <w:sz w:val="22"/>
          <w:szCs w:val="22"/>
          <w:lang w:val="sr-Latn-BA"/>
        </w:rPr>
        <w:t>је</w:t>
      </w:r>
      <w:r w:rsidR="002F21C1" w:rsidRPr="00442BD2">
        <w:rPr>
          <w:noProof/>
          <w:sz w:val="22"/>
          <w:szCs w:val="22"/>
          <w:lang w:val="sr-Latn-BA"/>
        </w:rPr>
        <w:t xml:space="preserve"> </w:t>
      </w:r>
      <w:r w:rsidRPr="00442BD2">
        <w:rPr>
          <w:noProof/>
          <w:sz w:val="22"/>
          <w:szCs w:val="22"/>
          <w:lang w:val="sr-Latn-BA"/>
        </w:rPr>
        <w:t>слободна</w:t>
      </w:r>
      <w:r w:rsidR="002F21C1" w:rsidRPr="00442BD2">
        <w:rPr>
          <w:noProof/>
          <w:sz w:val="22"/>
          <w:szCs w:val="22"/>
          <w:lang w:val="sr-Latn-BA"/>
        </w:rPr>
        <w:t xml:space="preserve"> </w:t>
      </w:r>
      <w:r w:rsidRPr="00442BD2">
        <w:rPr>
          <w:noProof/>
          <w:sz w:val="22"/>
          <w:szCs w:val="22"/>
          <w:lang w:val="sr-Latn-BA"/>
        </w:rPr>
        <w:t>зона</w:t>
      </w:r>
      <w:r w:rsidR="002F21C1" w:rsidRPr="00442BD2">
        <w:rPr>
          <w:noProof/>
          <w:sz w:val="22"/>
          <w:szCs w:val="22"/>
          <w:lang w:val="sr-Latn-BA"/>
        </w:rPr>
        <w:t xml:space="preserve"> </w:t>
      </w:r>
      <w:r w:rsidRPr="00442BD2">
        <w:rPr>
          <w:noProof/>
          <w:sz w:val="22"/>
          <w:szCs w:val="22"/>
          <w:lang w:val="sr-Latn-BA"/>
        </w:rPr>
        <w:t>ограђена</w:t>
      </w:r>
      <w:r w:rsidR="002F21C1" w:rsidRPr="00442BD2">
        <w:rPr>
          <w:noProof/>
          <w:sz w:val="22"/>
          <w:szCs w:val="22"/>
          <w:lang w:val="sr-Latn-BA"/>
        </w:rPr>
        <w:t xml:space="preserve"> </w:t>
      </w:r>
      <w:r w:rsidRPr="00442BD2">
        <w:rPr>
          <w:noProof/>
          <w:sz w:val="22"/>
          <w:szCs w:val="22"/>
          <w:lang w:val="sr-Latn-BA"/>
        </w:rPr>
        <w:t>и</w:t>
      </w:r>
      <w:r w:rsidR="002F21C1" w:rsidRPr="00442BD2">
        <w:rPr>
          <w:noProof/>
          <w:sz w:val="22"/>
          <w:szCs w:val="22"/>
          <w:lang w:val="sr-Latn-BA"/>
        </w:rPr>
        <w:t xml:space="preserve"> </w:t>
      </w:r>
      <w:r w:rsidRPr="00442BD2">
        <w:rPr>
          <w:noProof/>
          <w:sz w:val="22"/>
          <w:szCs w:val="22"/>
          <w:lang w:val="sr-Latn-BA"/>
        </w:rPr>
        <w:t>означена</w:t>
      </w:r>
      <w:r w:rsidR="002F21C1" w:rsidRPr="00442BD2">
        <w:rPr>
          <w:noProof/>
          <w:sz w:val="22"/>
          <w:szCs w:val="22"/>
          <w:lang w:val="sr-Latn-BA"/>
        </w:rPr>
        <w:t xml:space="preserve">, </w:t>
      </w:r>
      <w:r w:rsidRPr="00442BD2">
        <w:rPr>
          <w:noProof/>
          <w:sz w:val="22"/>
          <w:szCs w:val="22"/>
          <w:lang w:val="sr-Latn-BA"/>
        </w:rPr>
        <w:t>те</w:t>
      </w:r>
      <w:r w:rsidR="002F21C1" w:rsidRPr="00442BD2">
        <w:rPr>
          <w:noProof/>
          <w:sz w:val="22"/>
          <w:szCs w:val="22"/>
          <w:lang w:val="sr-Latn-BA"/>
        </w:rPr>
        <w:t xml:space="preserve"> </w:t>
      </w:r>
      <w:r w:rsidRPr="00442BD2">
        <w:rPr>
          <w:noProof/>
          <w:sz w:val="22"/>
          <w:szCs w:val="22"/>
          <w:lang w:val="sr-Latn-BA"/>
        </w:rPr>
        <w:t>да</w:t>
      </w:r>
      <w:r w:rsidR="002F21C1" w:rsidRPr="00442BD2">
        <w:rPr>
          <w:noProof/>
          <w:sz w:val="22"/>
          <w:szCs w:val="22"/>
          <w:lang w:val="sr-Latn-BA"/>
        </w:rPr>
        <w:t xml:space="preserve"> </w:t>
      </w:r>
      <w:r w:rsidRPr="00442BD2">
        <w:rPr>
          <w:noProof/>
          <w:sz w:val="22"/>
          <w:szCs w:val="22"/>
          <w:lang w:val="sr-Latn-BA"/>
        </w:rPr>
        <w:t>су</w:t>
      </w:r>
      <w:r w:rsidR="002F21C1" w:rsidRPr="00442BD2">
        <w:rPr>
          <w:noProof/>
          <w:sz w:val="22"/>
          <w:szCs w:val="22"/>
          <w:lang w:val="sr-Latn-BA"/>
        </w:rPr>
        <w:t xml:space="preserve"> </w:t>
      </w:r>
      <w:r w:rsidRPr="00442BD2">
        <w:rPr>
          <w:noProof/>
          <w:sz w:val="22"/>
          <w:szCs w:val="22"/>
          <w:lang w:val="sr-Latn-BA"/>
        </w:rPr>
        <w:t>ограда</w:t>
      </w:r>
      <w:r w:rsidR="002F21C1" w:rsidRPr="00442BD2">
        <w:rPr>
          <w:noProof/>
          <w:sz w:val="22"/>
          <w:szCs w:val="22"/>
          <w:lang w:val="sr-Latn-BA"/>
        </w:rPr>
        <w:t xml:space="preserve">, </w:t>
      </w:r>
      <w:r w:rsidRPr="00442BD2">
        <w:rPr>
          <w:noProof/>
          <w:sz w:val="22"/>
          <w:szCs w:val="22"/>
          <w:lang w:val="sr-Latn-BA"/>
        </w:rPr>
        <w:t>улаз</w:t>
      </w:r>
      <w:r w:rsidR="002F21C1" w:rsidRPr="00442BD2">
        <w:rPr>
          <w:noProof/>
          <w:sz w:val="22"/>
          <w:szCs w:val="22"/>
          <w:lang w:val="sr-Latn-BA"/>
        </w:rPr>
        <w:t xml:space="preserve"> </w:t>
      </w:r>
      <w:r w:rsidRPr="00442BD2">
        <w:rPr>
          <w:noProof/>
          <w:sz w:val="22"/>
          <w:szCs w:val="22"/>
          <w:lang w:val="sr-Latn-BA"/>
        </w:rPr>
        <w:t>и</w:t>
      </w:r>
      <w:r w:rsidR="002F21C1" w:rsidRPr="00442BD2">
        <w:rPr>
          <w:noProof/>
          <w:sz w:val="22"/>
          <w:szCs w:val="22"/>
          <w:lang w:val="sr-Latn-BA"/>
        </w:rPr>
        <w:t xml:space="preserve"> </w:t>
      </w:r>
      <w:r w:rsidRPr="00442BD2">
        <w:rPr>
          <w:noProof/>
          <w:sz w:val="22"/>
          <w:szCs w:val="22"/>
          <w:lang w:val="sr-Latn-BA"/>
        </w:rPr>
        <w:t>излаз</w:t>
      </w:r>
      <w:r w:rsidR="002F21C1" w:rsidRPr="00442BD2">
        <w:rPr>
          <w:noProof/>
          <w:sz w:val="22"/>
          <w:szCs w:val="22"/>
          <w:lang w:val="sr-Latn-BA"/>
        </w:rPr>
        <w:t xml:space="preserve"> </w:t>
      </w:r>
      <w:r w:rsidRPr="00442BD2">
        <w:rPr>
          <w:noProof/>
          <w:sz w:val="22"/>
          <w:szCs w:val="22"/>
          <w:lang w:val="sr-Latn-BA"/>
        </w:rPr>
        <w:t>из</w:t>
      </w:r>
      <w:r w:rsidR="002F21C1" w:rsidRPr="00442BD2">
        <w:rPr>
          <w:noProof/>
          <w:sz w:val="22"/>
          <w:szCs w:val="22"/>
          <w:lang w:val="sr-Latn-BA"/>
        </w:rPr>
        <w:t xml:space="preserve"> </w:t>
      </w:r>
      <w:r w:rsidRPr="00442BD2">
        <w:rPr>
          <w:noProof/>
          <w:sz w:val="22"/>
          <w:szCs w:val="22"/>
          <w:lang w:val="sr-Latn-BA"/>
        </w:rPr>
        <w:t>слободне</w:t>
      </w:r>
      <w:r w:rsidR="002F21C1" w:rsidRPr="00442BD2">
        <w:rPr>
          <w:noProof/>
          <w:sz w:val="22"/>
          <w:szCs w:val="22"/>
          <w:lang w:val="sr-Latn-BA"/>
        </w:rPr>
        <w:t xml:space="preserve"> </w:t>
      </w:r>
      <w:r w:rsidRPr="00442BD2">
        <w:rPr>
          <w:noProof/>
          <w:sz w:val="22"/>
          <w:szCs w:val="22"/>
          <w:lang w:val="sr-Latn-BA"/>
        </w:rPr>
        <w:t>зоне</w:t>
      </w:r>
      <w:r w:rsidR="002F21C1" w:rsidRPr="00442BD2">
        <w:rPr>
          <w:noProof/>
          <w:sz w:val="22"/>
          <w:szCs w:val="22"/>
          <w:lang w:val="sr-Latn-BA"/>
        </w:rPr>
        <w:t xml:space="preserve"> </w:t>
      </w:r>
      <w:r w:rsidRPr="00442BD2">
        <w:rPr>
          <w:noProof/>
          <w:sz w:val="22"/>
          <w:szCs w:val="22"/>
          <w:lang w:val="sr-Latn-BA"/>
        </w:rPr>
        <w:t>примјерено</w:t>
      </w:r>
      <w:r w:rsidR="002F21C1" w:rsidRPr="00442BD2">
        <w:rPr>
          <w:noProof/>
          <w:sz w:val="22"/>
          <w:szCs w:val="22"/>
          <w:lang w:val="sr-Latn-BA"/>
        </w:rPr>
        <w:t xml:space="preserve"> </w:t>
      </w:r>
      <w:r w:rsidRPr="00442BD2">
        <w:rPr>
          <w:noProof/>
          <w:sz w:val="22"/>
          <w:szCs w:val="22"/>
          <w:lang w:val="sr-Latn-BA"/>
        </w:rPr>
        <w:t>уређени</w:t>
      </w:r>
      <w:r w:rsidR="002F21C1" w:rsidRPr="00442BD2">
        <w:rPr>
          <w:noProof/>
          <w:sz w:val="22"/>
          <w:szCs w:val="22"/>
          <w:lang w:val="sr-Latn-BA"/>
        </w:rPr>
        <w:t xml:space="preserve">, </w:t>
      </w:r>
      <w:r w:rsidRPr="00442BD2">
        <w:rPr>
          <w:noProof/>
          <w:sz w:val="22"/>
          <w:szCs w:val="22"/>
          <w:lang w:val="sr-Latn-BA"/>
        </w:rPr>
        <w:t>осигурани</w:t>
      </w:r>
      <w:r w:rsidR="002F21C1" w:rsidRPr="00442BD2">
        <w:rPr>
          <w:noProof/>
          <w:sz w:val="22"/>
          <w:szCs w:val="22"/>
          <w:lang w:val="sr-Latn-BA"/>
        </w:rPr>
        <w:t xml:space="preserve"> </w:t>
      </w:r>
      <w:r w:rsidRPr="00442BD2">
        <w:rPr>
          <w:noProof/>
          <w:sz w:val="22"/>
          <w:szCs w:val="22"/>
          <w:lang w:val="sr-Latn-BA"/>
        </w:rPr>
        <w:t>и</w:t>
      </w:r>
      <w:r w:rsidR="002F21C1" w:rsidRPr="00442BD2">
        <w:rPr>
          <w:noProof/>
          <w:sz w:val="22"/>
          <w:szCs w:val="22"/>
          <w:lang w:val="sr-Latn-BA"/>
        </w:rPr>
        <w:t xml:space="preserve"> </w:t>
      </w:r>
      <w:r w:rsidRPr="00442BD2">
        <w:rPr>
          <w:noProof/>
          <w:sz w:val="22"/>
          <w:szCs w:val="22"/>
          <w:lang w:val="sr-Latn-BA"/>
        </w:rPr>
        <w:t>ноћу</w:t>
      </w:r>
      <w:r w:rsidR="002F21C1" w:rsidRPr="00442BD2">
        <w:rPr>
          <w:noProof/>
          <w:sz w:val="22"/>
          <w:szCs w:val="22"/>
          <w:lang w:val="sr-Latn-BA"/>
        </w:rPr>
        <w:t xml:space="preserve"> </w:t>
      </w:r>
      <w:r w:rsidRPr="00442BD2">
        <w:rPr>
          <w:noProof/>
          <w:sz w:val="22"/>
          <w:szCs w:val="22"/>
          <w:lang w:val="sr-Latn-BA"/>
        </w:rPr>
        <w:t>освијетљени</w:t>
      </w:r>
      <w:r w:rsidR="002F21C1" w:rsidRPr="00442BD2">
        <w:rPr>
          <w:noProof/>
          <w:sz w:val="22"/>
          <w:szCs w:val="22"/>
          <w:lang w:val="sr-Latn-BA"/>
        </w:rPr>
        <w:t xml:space="preserve">, </w:t>
      </w:r>
      <w:r w:rsidRPr="00442BD2">
        <w:rPr>
          <w:noProof/>
          <w:sz w:val="22"/>
          <w:szCs w:val="22"/>
          <w:lang w:val="sr-Latn-BA"/>
        </w:rPr>
        <w:t>како</w:t>
      </w:r>
      <w:r w:rsidR="002F21C1" w:rsidRPr="00442BD2">
        <w:rPr>
          <w:noProof/>
          <w:sz w:val="22"/>
          <w:szCs w:val="22"/>
          <w:lang w:val="sr-Latn-BA"/>
        </w:rPr>
        <w:t xml:space="preserve"> </w:t>
      </w:r>
      <w:r w:rsidRPr="00442BD2">
        <w:rPr>
          <w:noProof/>
          <w:sz w:val="22"/>
          <w:szCs w:val="22"/>
          <w:lang w:val="sr-Latn-BA"/>
        </w:rPr>
        <w:t>је</w:t>
      </w:r>
      <w:r w:rsidR="002F21C1" w:rsidRPr="00442BD2">
        <w:rPr>
          <w:noProof/>
          <w:sz w:val="22"/>
          <w:szCs w:val="22"/>
          <w:lang w:val="sr-Latn-BA"/>
        </w:rPr>
        <w:t xml:space="preserve"> </w:t>
      </w:r>
      <w:r w:rsidRPr="00442BD2">
        <w:rPr>
          <w:noProof/>
          <w:sz w:val="22"/>
          <w:szCs w:val="22"/>
          <w:lang w:val="sr-Latn-BA"/>
        </w:rPr>
        <w:t>то</w:t>
      </w:r>
      <w:r w:rsidR="002F21C1" w:rsidRPr="00442BD2">
        <w:rPr>
          <w:noProof/>
          <w:sz w:val="22"/>
          <w:szCs w:val="22"/>
          <w:lang w:val="sr-Latn-BA"/>
        </w:rPr>
        <w:t xml:space="preserve"> </w:t>
      </w:r>
      <w:r w:rsidRPr="00442BD2">
        <w:rPr>
          <w:noProof/>
          <w:sz w:val="22"/>
          <w:szCs w:val="22"/>
          <w:lang w:val="sr-Latn-BA"/>
        </w:rPr>
        <w:t>прописано</w:t>
      </w:r>
      <w:r w:rsidR="002F21C1" w:rsidRPr="00442BD2">
        <w:rPr>
          <w:noProof/>
          <w:sz w:val="22"/>
          <w:szCs w:val="22"/>
          <w:lang w:val="sr-Latn-BA"/>
        </w:rPr>
        <w:t xml:space="preserve"> </w:t>
      </w:r>
      <w:r w:rsidRPr="00442BD2">
        <w:rPr>
          <w:noProof/>
          <w:sz w:val="22"/>
          <w:szCs w:val="22"/>
          <w:lang w:val="sr-Latn-BA"/>
        </w:rPr>
        <w:lastRenderedPageBreak/>
        <w:t>чланом</w:t>
      </w:r>
      <w:r w:rsidR="002F21C1" w:rsidRPr="00442BD2">
        <w:rPr>
          <w:noProof/>
          <w:sz w:val="22"/>
          <w:szCs w:val="22"/>
          <w:lang w:val="sr-Latn-BA"/>
        </w:rPr>
        <w:t xml:space="preserve"> 10. </w:t>
      </w:r>
      <w:r w:rsidRPr="00442BD2">
        <w:rPr>
          <w:noProof/>
          <w:sz w:val="22"/>
          <w:szCs w:val="22"/>
          <w:lang w:val="sr-Latn-BA"/>
        </w:rPr>
        <w:t>Закона</w:t>
      </w:r>
      <w:r w:rsidR="002F21C1" w:rsidRPr="00442BD2">
        <w:rPr>
          <w:noProof/>
          <w:sz w:val="22"/>
          <w:szCs w:val="22"/>
          <w:lang w:val="sr-Latn-BA"/>
        </w:rPr>
        <w:t xml:space="preserve"> </w:t>
      </w:r>
      <w:r w:rsidRPr="00442BD2">
        <w:rPr>
          <w:noProof/>
          <w:sz w:val="22"/>
          <w:szCs w:val="22"/>
          <w:lang w:val="sr-Latn-BA"/>
        </w:rPr>
        <w:t>о</w:t>
      </w:r>
      <w:r w:rsidR="002F21C1" w:rsidRPr="00442BD2">
        <w:rPr>
          <w:noProof/>
          <w:sz w:val="22"/>
          <w:szCs w:val="22"/>
          <w:lang w:val="sr-Latn-BA"/>
        </w:rPr>
        <w:t xml:space="preserve"> </w:t>
      </w:r>
      <w:r w:rsidRPr="00442BD2">
        <w:rPr>
          <w:noProof/>
          <w:sz w:val="22"/>
          <w:szCs w:val="22"/>
          <w:lang w:val="sr-Latn-BA"/>
        </w:rPr>
        <w:t>слободним</w:t>
      </w:r>
      <w:r w:rsidR="002F21C1" w:rsidRPr="00442BD2">
        <w:rPr>
          <w:noProof/>
          <w:sz w:val="22"/>
          <w:szCs w:val="22"/>
          <w:lang w:val="sr-Latn-BA"/>
        </w:rPr>
        <w:t xml:space="preserve"> </w:t>
      </w:r>
      <w:r w:rsidRPr="00442BD2">
        <w:rPr>
          <w:noProof/>
          <w:sz w:val="22"/>
          <w:szCs w:val="22"/>
          <w:lang w:val="sr-Latn-BA"/>
        </w:rPr>
        <w:t>зонама</w:t>
      </w:r>
      <w:r w:rsidR="002F21C1" w:rsidRPr="00442BD2">
        <w:rPr>
          <w:noProof/>
          <w:sz w:val="22"/>
          <w:szCs w:val="22"/>
          <w:lang w:val="sr-Latn-BA"/>
        </w:rPr>
        <w:t xml:space="preserve"> </w:t>
      </w:r>
      <w:r w:rsidRPr="00442BD2">
        <w:rPr>
          <w:noProof/>
          <w:sz w:val="22"/>
          <w:szCs w:val="22"/>
          <w:lang w:val="sr-Latn-BA"/>
        </w:rPr>
        <w:t>у</w:t>
      </w:r>
      <w:r w:rsidR="002F21C1" w:rsidRPr="00442BD2">
        <w:rPr>
          <w:noProof/>
          <w:sz w:val="22"/>
          <w:szCs w:val="22"/>
          <w:lang w:val="sr-Latn-BA"/>
        </w:rPr>
        <w:t xml:space="preserve"> </w:t>
      </w:r>
      <w:r w:rsidRPr="00442BD2">
        <w:rPr>
          <w:noProof/>
          <w:sz w:val="22"/>
          <w:szCs w:val="22"/>
          <w:lang w:val="sr-Latn-BA"/>
        </w:rPr>
        <w:t>Босни</w:t>
      </w:r>
      <w:r w:rsidR="002F21C1" w:rsidRPr="00442BD2">
        <w:rPr>
          <w:noProof/>
          <w:sz w:val="22"/>
          <w:szCs w:val="22"/>
          <w:lang w:val="sr-Latn-BA"/>
        </w:rPr>
        <w:t xml:space="preserve"> </w:t>
      </w:r>
      <w:r w:rsidRPr="00442BD2">
        <w:rPr>
          <w:noProof/>
          <w:sz w:val="22"/>
          <w:szCs w:val="22"/>
          <w:lang w:val="sr-Latn-BA"/>
        </w:rPr>
        <w:t>и</w:t>
      </w:r>
      <w:r w:rsidR="002F21C1" w:rsidRPr="00442BD2">
        <w:rPr>
          <w:noProof/>
          <w:sz w:val="22"/>
          <w:szCs w:val="22"/>
          <w:lang w:val="sr-Latn-BA"/>
        </w:rPr>
        <w:t xml:space="preserve"> </w:t>
      </w:r>
      <w:r w:rsidRPr="00442BD2">
        <w:rPr>
          <w:noProof/>
          <w:sz w:val="22"/>
          <w:szCs w:val="22"/>
          <w:lang w:val="sr-Latn-BA"/>
        </w:rPr>
        <w:t>Херцеговини</w:t>
      </w:r>
      <w:r w:rsidR="002F21C1" w:rsidRPr="00442BD2">
        <w:rPr>
          <w:noProof/>
          <w:sz w:val="22"/>
          <w:szCs w:val="22"/>
          <w:lang w:val="sr-Latn-BA"/>
        </w:rPr>
        <w:t xml:space="preserve">, </w:t>
      </w:r>
      <w:r w:rsidRPr="00442BD2">
        <w:rPr>
          <w:i/>
          <w:noProof/>
          <w:sz w:val="22"/>
          <w:szCs w:val="22"/>
          <w:lang w:val="sr-Latn-BA"/>
        </w:rPr>
        <w:t>у</w:t>
      </w:r>
      <w:r w:rsidR="002F21C1" w:rsidRPr="00442BD2">
        <w:rPr>
          <w:i/>
          <w:noProof/>
          <w:sz w:val="22"/>
          <w:szCs w:val="22"/>
          <w:lang w:val="sr-Latn-BA"/>
        </w:rPr>
        <w:t xml:space="preserve"> </w:t>
      </w:r>
      <w:r w:rsidRPr="00442BD2">
        <w:rPr>
          <w:i/>
          <w:noProof/>
          <w:sz w:val="22"/>
          <w:szCs w:val="22"/>
          <w:lang w:val="sr-Latn-BA"/>
        </w:rPr>
        <w:t>противном</w:t>
      </w:r>
      <w:r w:rsidR="002F21C1" w:rsidRPr="00442BD2">
        <w:rPr>
          <w:i/>
          <w:noProof/>
          <w:sz w:val="22"/>
          <w:szCs w:val="22"/>
          <w:lang w:val="sr-Latn-BA"/>
        </w:rPr>
        <w:t xml:space="preserve"> </w:t>
      </w:r>
      <w:r w:rsidRPr="00442BD2">
        <w:rPr>
          <w:i/>
          <w:noProof/>
          <w:sz w:val="22"/>
          <w:szCs w:val="22"/>
          <w:lang w:val="sr-Latn-BA"/>
        </w:rPr>
        <w:t>се</w:t>
      </w:r>
      <w:r w:rsidR="002F21C1" w:rsidRPr="00442BD2">
        <w:rPr>
          <w:i/>
          <w:noProof/>
          <w:sz w:val="22"/>
          <w:szCs w:val="22"/>
          <w:lang w:val="sr-Latn-BA"/>
        </w:rPr>
        <w:t xml:space="preserve"> </w:t>
      </w:r>
      <w:r w:rsidRPr="00442BD2">
        <w:rPr>
          <w:i/>
          <w:noProof/>
          <w:sz w:val="22"/>
          <w:szCs w:val="22"/>
          <w:lang w:val="sr-Latn-BA"/>
        </w:rPr>
        <w:t>не</w:t>
      </w:r>
      <w:r w:rsidR="002F21C1" w:rsidRPr="00442BD2">
        <w:rPr>
          <w:i/>
          <w:noProof/>
          <w:sz w:val="22"/>
          <w:szCs w:val="22"/>
          <w:lang w:val="sr-Latn-BA"/>
        </w:rPr>
        <w:t xml:space="preserve"> </w:t>
      </w:r>
      <w:r w:rsidRPr="00442BD2">
        <w:rPr>
          <w:i/>
          <w:noProof/>
          <w:sz w:val="22"/>
          <w:szCs w:val="22"/>
          <w:lang w:val="sr-Latn-BA"/>
        </w:rPr>
        <w:t>може</w:t>
      </w:r>
      <w:r w:rsidR="002F21C1" w:rsidRPr="00442BD2">
        <w:rPr>
          <w:i/>
          <w:noProof/>
          <w:sz w:val="22"/>
          <w:szCs w:val="22"/>
          <w:lang w:val="sr-Latn-BA"/>
        </w:rPr>
        <w:t xml:space="preserve"> </w:t>
      </w:r>
      <w:r w:rsidRPr="00442BD2">
        <w:rPr>
          <w:i/>
          <w:noProof/>
          <w:sz w:val="22"/>
          <w:szCs w:val="22"/>
          <w:lang w:val="sr-Latn-BA"/>
        </w:rPr>
        <w:t>сматрати</w:t>
      </w:r>
      <w:r w:rsidR="002F21C1" w:rsidRPr="00442BD2">
        <w:rPr>
          <w:i/>
          <w:noProof/>
          <w:sz w:val="22"/>
          <w:szCs w:val="22"/>
          <w:lang w:val="sr-Latn-BA"/>
        </w:rPr>
        <w:t xml:space="preserve"> </w:t>
      </w:r>
      <w:r w:rsidRPr="00442BD2">
        <w:rPr>
          <w:i/>
          <w:noProof/>
          <w:sz w:val="22"/>
          <w:szCs w:val="22"/>
          <w:lang w:val="sr-Latn-BA"/>
        </w:rPr>
        <w:t>да</w:t>
      </w:r>
      <w:r w:rsidR="002F21C1" w:rsidRPr="00442BD2">
        <w:rPr>
          <w:i/>
          <w:noProof/>
          <w:sz w:val="22"/>
          <w:szCs w:val="22"/>
          <w:lang w:val="sr-Latn-BA"/>
        </w:rPr>
        <w:t xml:space="preserve"> </w:t>
      </w:r>
      <w:r w:rsidRPr="00442BD2">
        <w:rPr>
          <w:i/>
          <w:noProof/>
          <w:sz w:val="22"/>
          <w:szCs w:val="22"/>
          <w:lang w:val="sr-Latn-BA"/>
        </w:rPr>
        <w:t>се</w:t>
      </w:r>
      <w:r w:rsidR="002F21C1" w:rsidRPr="00442BD2">
        <w:rPr>
          <w:i/>
          <w:noProof/>
          <w:sz w:val="22"/>
          <w:szCs w:val="22"/>
          <w:lang w:val="sr-Latn-BA"/>
        </w:rPr>
        <w:t xml:space="preserve"> </w:t>
      </w:r>
      <w:r w:rsidRPr="00442BD2">
        <w:rPr>
          <w:i/>
          <w:noProof/>
          <w:sz w:val="22"/>
          <w:szCs w:val="22"/>
          <w:lang w:val="sr-Latn-BA"/>
        </w:rPr>
        <w:t>нуде</w:t>
      </w:r>
      <w:r w:rsidR="002F21C1" w:rsidRPr="00442BD2">
        <w:rPr>
          <w:i/>
          <w:noProof/>
          <w:sz w:val="22"/>
          <w:szCs w:val="22"/>
          <w:lang w:val="sr-Latn-BA"/>
        </w:rPr>
        <w:t xml:space="preserve"> </w:t>
      </w:r>
      <w:r w:rsidRPr="00442BD2">
        <w:rPr>
          <w:i/>
          <w:noProof/>
          <w:sz w:val="22"/>
          <w:szCs w:val="22"/>
          <w:lang w:val="sr-Latn-BA"/>
        </w:rPr>
        <w:t>сва</w:t>
      </w:r>
      <w:r w:rsidR="002F21C1" w:rsidRPr="00442BD2">
        <w:rPr>
          <w:i/>
          <w:noProof/>
          <w:sz w:val="22"/>
          <w:szCs w:val="22"/>
          <w:lang w:val="sr-Latn-BA"/>
        </w:rPr>
        <w:t xml:space="preserve"> </w:t>
      </w:r>
      <w:r w:rsidRPr="00442BD2">
        <w:rPr>
          <w:i/>
          <w:noProof/>
          <w:sz w:val="22"/>
          <w:szCs w:val="22"/>
          <w:lang w:val="sr-Latn-BA"/>
        </w:rPr>
        <w:t>потребна</w:t>
      </w:r>
      <w:r w:rsidR="002F21C1" w:rsidRPr="00442BD2">
        <w:rPr>
          <w:i/>
          <w:noProof/>
          <w:sz w:val="22"/>
          <w:szCs w:val="22"/>
          <w:lang w:val="sr-Latn-BA"/>
        </w:rPr>
        <w:t xml:space="preserve"> </w:t>
      </w:r>
      <w:r w:rsidRPr="00442BD2">
        <w:rPr>
          <w:i/>
          <w:noProof/>
          <w:sz w:val="22"/>
          <w:szCs w:val="22"/>
          <w:lang w:val="sr-Latn-BA"/>
        </w:rPr>
        <w:t>увјерења</w:t>
      </w:r>
      <w:r w:rsidR="002F21C1" w:rsidRPr="00442BD2">
        <w:rPr>
          <w:i/>
          <w:noProof/>
          <w:sz w:val="22"/>
          <w:szCs w:val="22"/>
          <w:lang w:val="sr-Latn-BA"/>
        </w:rPr>
        <w:t xml:space="preserve"> </w:t>
      </w:r>
      <w:r w:rsidRPr="00442BD2">
        <w:rPr>
          <w:i/>
          <w:noProof/>
          <w:sz w:val="22"/>
          <w:szCs w:val="22"/>
          <w:lang w:val="sr-Latn-BA"/>
        </w:rPr>
        <w:t>за</w:t>
      </w:r>
      <w:r w:rsidR="002F21C1" w:rsidRPr="00442BD2">
        <w:rPr>
          <w:i/>
          <w:noProof/>
          <w:sz w:val="22"/>
          <w:szCs w:val="22"/>
          <w:lang w:val="sr-Latn-BA"/>
        </w:rPr>
        <w:t xml:space="preserve"> </w:t>
      </w:r>
      <w:r w:rsidRPr="00442BD2">
        <w:rPr>
          <w:i/>
          <w:noProof/>
          <w:sz w:val="22"/>
          <w:szCs w:val="22"/>
          <w:lang w:val="sr-Latn-BA"/>
        </w:rPr>
        <w:t>правилно</w:t>
      </w:r>
      <w:r w:rsidR="002F21C1" w:rsidRPr="00442BD2">
        <w:rPr>
          <w:i/>
          <w:noProof/>
          <w:sz w:val="22"/>
          <w:szCs w:val="22"/>
          <w:lang w:val="sr-Latn-BA"/>
        </w:rPr>
        <w:t xml:space="preserve"> </w:t>
      </w:r>
      <w:r w:rsidRPr="00442BD2">
        <w:rPr>
          <w:i/>
          <w:noProof/>
          <w:sz w:val="22"/>
          <w:szCs w:val="22"/>
          <w:lang w:val="sr-Latn-BA"/>
        </w:rPr>
        <w:t>вођење</w:t>
      </w:r>
      <w:r w:rsidR="002F21C1" w:rsidRPr="00442BD2">
        <w:rPr>
          <w:i/>
          <w:noProof/>
          <w:sz w:val="22"/>
          <w:szCs w:val="22"/>
          <w:lang w:val="sr-Latn-BA"/>
        </w:rPr>
        <w:t xml:space="preserve"> </w:t>
      </w:r>
      <w:r w:rsidRPr="00442BD2">
        <w:rPr>
          <w:i/>
          <w:noProof/>
          <w:sz w:val="22"/>
          <w:szCs w:val="22"/>
          <w:lang w:val="sr-Latn-BA"/>
        </w:rPr>
        <w:t>поступка</w:t>
      </w:r>
      <w:r w:rsidR="002F21C1" w:rsidRPr="00442BD2">
        <w:rPr>
          <w:i/>
          <w:noProof/>
          <w:sz w:val="22"/>
          <w:szCs w:val="22"/>
          <w:lang w:val="sr-Latn-BA"/>
        </w:rPr>
        <w:t>,</w:t>
      </w:r>
      <w:r w:rsidR="002F21C1" w:rsidRPr="00442BD2">
        <w:rPr>
          <w:noProof/>
          <w:sz w:val="22"/>
          <w:szCs w:val="22"/>
          <w:lang w:val="sr-Latn-BA"/>
        </w:rPr>
        <w:t xml:space="preserve"> </w:t>
      </w:r>
      <w:r w:rsidRPr="00442BD2">
        <w:rPr>
          <w:i/>
          <w:noProof/>
          <w:sz w:val="22"/>
          <w:szCs w:val="22"/>
          <w:lang w:val="sr-Latn-BA"/>
        </w:rPr>
        <w:t>што</w:t>
      </w:r>
      <w:r w:rsidR="002F21C1" w:rsidRPr="00442BD2">
        <w:rPr>
          <w:i/>
          <w:noProof/>
          <w:sz w:val="22"/>
          <w:szCs w:val="22"/>
          <w:lang w:val="sr-Latn-BA"/>
        </w:rPr>
        <w:t xml:space="preserve">, </w:t>
      </w:r>
      <w:r w:rsidRPr="00442BD2">
        <w:rPr>
          <w:i/>
          <w:noProof/>
          <w:sz w:val="22"/>
          <w:szCs w:val="22"/>
          <w:lang w:val="sr-Latn-BA"/>
        </w:rPr>
        <w:t>према</w:t>
      </w:r>
      <w:r w:rsidR="002F21C1" w:rsidRPr="00442BD2">
        <w:rPr>
          <w:i/>
          <w:noProof/>
          <w:sz w:val="22"/>
          <w:szCs w:val="22"/>
          <w:lang w:val="sr-Latn-BA"/>
        </w:rPr>
        <w:t xml:space="preserve"> </w:t>
      </w:r>
      <w:r w:rsidRPr="00442BD2">
        <w:rPr>
          <w:i/>
          <w:noProof/>
          <w:sz w:val="22"/>
          <w:szCs w:val="22"/>
          <w:lang w:val="sr-Latn-BA"/>
        </w:rPr>
        <w:t>члану</w:t>
      </w:r>
      <w:r w:rsidR="002F21C1" w:rsidRPr="00442BD2">
        <w:rPr>
          <w:i/>
          <w:noProof/>
          <w:sz w:val="22"/>
          <w:szCs w:val="22"/>
          <w:lang w:val="sr-Latn-BA"/>
        </w:rPr>
        <w:t xml:space="preserve"> 15. </w:t>
      </w:r>
      <w:r w:rsidRPr="00442BD2">
        <w:rPr>
          <w:i/>
          <w:noProof/>
          <w:sz w:val="22"/>
          <w:szCs w:val="22"/>
          <w:lang w:val="sr-Latn-BA"/>
        </w:rPr>
        <w:t>наведеног</w:t>
      </w:r>
      <w:r w:rsidR="002F21C1" w:rsidRPr="00442BD2">
        <w:rPr>
          <w:i/>
          <w:noProof/>
          <w:sz w:val="22"/>
          <w:szCs w:val="22"/>
          <w:lang w:val="sr-Latn-BA"/>
        </w:rPr>
        <w:t xml:space="preserve"> </w:t>
      </w:r>
      <w:r w:rsidRPr="00442BD2">
        <w:rPr>
          <w:i/>
          <w:noProof/>
          <w:sz w:val="22"/>
          <w:szCs w:val="22"/>
          <w:lang w:val="sr-Latn-BA"/>
        </w:rPr>
        <w:t>закона</w:t>
      </w:r>
      <w:r w:rsidR="002F21C1" w:rsidRPr="00442BD2">
        <w:rPr>
          <w:i/>
          <w:noProof/>
          <w:sz w:val="22"/>
          <w:szCs w:val="22"/>
          <w:lang w:val="sr-Latn-BA"/>
        </w:rPr>
        <w:t xml:space="preserve">, </w:t>
      </w:r>
      <w:r w:rsidRPr="00442BD2">
        <w:rPr>
          <w:i/>
          <w:noProof/>
          <w:sz w:val="22"/>
          <w:szCs w:val="22"/>
          <w:lang w:val="sr-Latn-BA"/>
        </w:rPr>
        <w:t>представља</w:t>
      </w:r>
      <w:r w:rsidR="002F21C1" w:rsidRPr="00442BD2">
        <w:rPr>
          <w:i/>
          <w:noProof/>
          <w:sz w:val="22"/>
          <w:szCs w:val="22"/>
          <w:lang w:val="sr-Latn-BA"/>
        </w:rPr>
        <w:t xml:space="preserve"> </w:t>
      </w:r>
      <w:r w:rsidRPr="00442BD2">
        <w:rPr>
          <w:i/>
          <w:noProof/>
          <w:sz w:val="22"/>
          <w:szCs w:val="22"/>
          <w:lang w:val="sr-Latn-BA"/>
        </w:rPr>
        <w:t>разлог</w:t>
      </w:r>
      <w:r w:rsidR="002F21C1" w:rsidRPr="00442BD2">
        <w:rPr>
          <w:i/>
          <w:noProof/>
          <w:sz w:val="22"/>
          <w:szCs w:val="22"/>
          <w:lang w:val="sr-Latn-BA"/>
        </w:rPr>
        <w:t xml:space="preserve"> </w:t>
      </w:r>
      <w:r w:rsidRPr="00442BD2">
        <w:rPr>
          <w:i/>
          <w:noProof/>
          <w:sz w:val="22"/>
          <w:szCs w:val="22"/>
          <w:lang w:val="sr-Latn-BA"/>
        </w:rPr>
        <w:t>за</w:t>
      </w:r>
      <w:r w:rsidR="002F21C1" w:rsidRPr="00442BD2">
        <w:rPr>
          <w:i/>
          <w:noProof/>
          <w:sz w:val="22"/>
          <w:szCs w:val="22"/>
          <w:lang w:val="sr-Latn-BA"/>
        </w:rPr>
        <w:t xml:space="preserve"> </w:t>
      </w:r>
      <w:r w:rsidRPr="00442BD2">
        <w:rPr>
          <w:i/>
          <w:noProof/>
          <w:sz w:val="22"/>
          <w:szCs w:val="22"/>
          <w:lang w:val="sr-Latn-BA"/>
        </w:rPr>
        <w:t>престанак</w:t>
      </w:r>
      <w:r w:rsidR="002F21C1" w:rsidRPr="00442BD2">
        <w:rPr>
          <w:i/>
          <w:noProof/>
          <w:sz w:val="22"/>
          <w:szCs w:val="22"/>
          <w:lang w:val="sr-Latn-BA"/>
        </w:rPr>
        <w:t xml:space="preserve"> </w:t>
      </w:r>
      <w:r w:rsidRPr="00442BD2">
        <w:rPr>
          <w:i/>
          <w:noProof/>
          <w:sz w:val="22"/>
          <w:szCs w:val="22"/>
          <w:lang w:val="sr-Latn-BA"/>
        </w:rPr>
        <w:t>рада</w:t>
      </w:r>
      <w:r w:rsidR="002F21C1" w:rsidRPr="00442BD2">
        <w:rPr>
          <w:i/>
          <w:noProof/>
          <w:sz w:val="22"/>
          <w:szCs w:val="22"/>
          <w:lang w:val="sr-Latn-BA"/>
        </w:rPr>
        <w:t xml:space="preserve"> </w:t>
      </w:r>
      <w:r w:rsidRPr="00442BD2">
        <w:rPr>
          <w:i/>
          <w:noProof/>
          <w:sz w:val="22"/>
          <w:szCs w:val="22"/>
          <w:lang w:val="sr-Latn-BA"/>
        </w:rPr>
        <w:t>слободне</w:t>
      </w:r>
      <w:r w:rsidR="002F21C1" w:rsidRPr="00442BD2">
        <w:rPr>
          <w:i/>
          <w:noProof/>
          <w:sz w:val="22"/>
          <w:szCs w:val="22"/>
          <w:lang w:val="sr-Latn-BA"/>
        </w:rPr>
        <w:t xml:space="preserve"> </w:t>
      </w:r>
      <w:r w:rsidRPr="00442BD2">
        <w:rPr>
          <w:i/>
          <w:noProof/>
          <w:sz w:val="22"/>
          <w:szCs w:val="22"/>
          <w:lang w:val="sr-Latn-BA"/>
        </w:rPr>
        <w:t>зоне</w:t>
      </w:r>
      <w:r w:rsidR="002F21C1" w:rsidRPr="00442BD2">
        <w:rPr>
          <w:noProof/>
          <w:sz w:val="22"/>
          <w:szCs w:val="22"/>
          <w:lang w:val="sr-Latn-BA"/>
        </w:rPr>
        <w:t>.</w:t>
      </w:r>
    </w:p>
    <w:p w:rsidR="002F21C1" w:rsidRPr="00902970" w:rsidRDefault="002F21C1" w:rsidP="002F21C1">
      <w:pPr>
        <w:jc w:val="both"/>
        <w:rPr>
          <w:b/>
          <w:noProof/>
          <w:sz w:val="22"/>
          <w:szCs w:val="22"/>
          <w:lang w:val="sr-Latn-BA"/>
        </w:rPr>
      </w:pPr>
    </w:p>
    <w:p w:rsidR="002F21C1" w:rsidRPr="00902970" w:rsidRDefault="00BA0629" w:rsidP="002F21C1">
      <w:pPr>
        <w:jc w:val="both"/>
        <w:rPr>
          <w:b/>
          <w:noProof/>
          <w:sz w:val="22"/>
          <w:szCs w:val="22"/>
          <w:lang w:val="sr-Latn-BA"/>
        </w:rPr>
      </w:pPr>
      <w:r w:rsidRPr="00902970">
        <w:rPr>
          <w:noProof/>
          <w:sz w:val="22"/>
          <w:szCs w:val="22"/>
          <w:lang w:val="sr-Latn-BA"/>
        </w:rPr>
        <w:t>Надаље</w:t>
      </w:r>
      <w:r w:rsidR="002F21C1" w:rsidRPr="00902970">
        <w:rPr>
          <w:noProof/>
          <w:sz w:val="22"/>
          <w:szCs w:val="22"/>
          <w:lang w:val="sr-Latn-BA"/>
        </w:rPr>
        <w:t xml:space="preserve">, </w:t>
      </w:r>
      <w:r w:rsidRPr="00902970">
        <w:rPr>
          <w:noProof/>
          <w:sz w:val="22"/>
          <w:szCs w:val="22"/>
          <w:lang w:val="sr-Latn-BA"/>
        </w:rPr>
        <w:t>чланом</w:t>
      </w:r>
      <w:r w:rsidR="002F21C1" w:rsidRPr="00902970">
        <w:rPr>
          <w:noProof/>
          <w:sz w:val="22"/>
          <w:szCs w:val="22"/>
          <w:lang w:val="sr-Latn-BA"/>
        </w:rPr>
        <w:t xml:space="preserve"> 481. </w:t>
      </w:r>
      <w:r w:rsidRPr="00902970">
        <w:rPr>
          <w:noProof/>
          <w:sz w:val="22"/>
          <w:szCs w:val="22"/>
          <w:lang w:val="sr-Latn-BA"/>
        </w:rPr>
        <w:t>Одлуке</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спровођењу</w:t>
      </w:r>
      <w:r w:rsidR="002F21C1" w:rsidRPr="00902970">
        <w:rPr>
          <w:noProof/>
          <w:sz w:val="22"/>
          <w:szCs w:val="22"/>
          <w:lang w:val="sr-Latn-BA"/>
        </w:rPr>
        <w:t xml:space="preserve"> </w:t>
      </w:r>
      <w:r w:rsidRPr="00902970">
        <w:rPr>
          <w:noProof/>
          <w:sz w:val="22"/>
          <w:szCs w:val="22"/>
          <w:lang w:val="sr-Latn-BA"/>
        </w:rPr>
        <w:t>Закона</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царинској</w:t>
      </w:r>
      <w:r w:rsidR="002F21C1" w:rsidRPr="00902970">
        <w:rPr>
          <w:noProof/>
          <w:sz w:val="22"/>
          <w:szCs w:val="22"/>
          <w:lang w:val="sr-Latn-BA"/>
        </w:rPr>
        <w:t xml:space="preserve"> </w:t>
      </w:r>
      <w:r w:rsidRPr="00902970">
        <w:rPr>
          <w:noProof/>
          <w:sz w:val="22"/>
          <w:szCs w:val="22"/>
          <w:lang w:val="sr-Latn-BA"/>
        </w:rPr>
        <w:t>политици</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Босни</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Херцеговини</w:t>
      </w:r>
      <w:r w:rsidR="002F21C1" w:rsidRPr="00902970">
        <w:rPr>
          <w:noProof/>
          <w:sz w:val="22"/>
          <w:szCs w:val="22"/>
          <w:lang w:val="sr-Latn-BA"/>
        </w:rPr>
        <w:t xml:space="preserve"> („</w:t>
      </w:r>
      <w:r w:rsidRPr="00902970">
        <w:rPr>
          <w:noProof/>
          <w:sz w:val="22"/>
          <w:szCs w:val="22"/>
          <w:lang w:val="sr-Latn-BA"/>
        </w:rPr>
        <w:t>Службени</w:t>
      </w:r>
      <w:r w:rsidR="002F21C1" w:rsidRPr="00902970">
        <w:rPr>
          <w:noProof/>
          <w:sz w:val="22"/>
          <w:szCs w:val="22"/>
          <w:lang w:val="sr-Latn-BA"/>
        </w:rPr>
        <w:t xml:space="preserve"> </w:t>
      </w:r>
      <w:r w:rsidRPr="00902970">
        <w:rPr>
          <w:noProof/>
          <w:sz w:val="22"/>
          <w:szCs w:val="22"/>
          <w:lang w:val="sr-Latn-BA"/>
        </w:rPr>
        <w:t>гласник</w:t>
      </w:r>
      <w:r w:rsidR="002F21C1" w:rsidRPr="00902970">
        <w:rPr>
          <w:noProof/>
          <w:sz w:val="22"/>
          <w:szCs w:val="22"/>
          <w:lang w:val="sr-Latn-BA"/>
        </w:rPr>
        <w:t xml:space="preserve"> </w:t>
      </w:r>
      <w:r w:rsidRPr="00902970">
        <w:rPr>
          <w:noProof/>
          <w:sz w:val="22"/>
          <w:szCs w:val="22"/>
          <w:lang w:val="sr-Latn-BA"/>
        </w:rPr>
        <w:t>БиХ</w:t>
      </w:r>
      <w:r w:rsidR="002F21C1" w:rsidRPr="00902970">
        <w:rPr>
          <w:noProof/>
          <w:sz w:val="22"/>
          <w:szCs w:val="22"/>
          <w:lang w:val="sr-Latn-BA"/>
        </w:rPr>
        <w:t xml:space="preserve">”, </w:t>
      </w:r>
      <w:r w:rsidRPr="00902970">
        <w:rPr>
          <w:noProof/>
          <w:sz w:val="22"/>
          <w:szCs w:val="22"/>
          <w:lang w:val="sr-Latn-BA"/>
        </w:rPr>
        <w:t>бр</w:t>
      </w:r>
      <w:r w:rsidR="002F21C1" w:rsidRPr="00902970">
        <w:rPr>
          <w:noProof/>
          <w:sz w:val="22"/>
          <w:szCs w:val="22"/>
          <w:lang w:val="sr-Latn-BA"/>
        </w:rPr>
        <w:t xml:space="preserve">. 13/19, 54/19, 21/20, 47/21, 49/21, 4/22, 23/22 </w:t>
      </w:r>
      <w:r w:rsidRPr="00902970">
        <w:rPr>
          <w:noProof/>
          <w:sz w:val="22"/>
          <w:szCs w:val="22"/>
          <w:lang w:val="sr-Latn-BA"/>
        </w:rPr>
        <w:t>и</w:t>
      </w:r>
      <w:r w:rsidR="002F21C1" w:rsidRPr="00902970">
        <w:rPr>
          <w:noProof/>
          <w:sz w:val="22"/>
          <w:szCs w:val="22"/>
          <w:lang w:val="sr-Latn-BA"/>
        </w:rPr>
        <w:t xml:space="preserve"> 6/23) </w:t>
      </w:r>
      <w:r w:rsidRPr="00902970">
        <w:rPr>
          <w:noProof/>
          <w:sz w:val="22"/>
          <w:szCs w:val="22"/>
          <w:lang w:val="sr-Latn-BA"/>
        </w:rPr>
        <w:t>је</w:t>
      </w:r>
      <w:r w:rsidR="002F21C1" w:rsidRPr="00902970">
        <w:rPr>
          <w:noProof/>
          <w:sz w:val="22"/>
          <w:szCs w:val="22"/>
          <w:lang w:val="sr-Latn-BA"/>
        </w:rPr>
        <w:t xml:space="preserve"> </w:t>
      </w:r>
      <w:r w:rsidRPr="00902970">
        <w:rPr>
          <w:noProof/>
          <w:sz w:val="22"/>
          <w:szCs w:val="22"/>
          <w:lang w:val="sr-Latn-BA"/>
        </w:rPr>
        <w:t>такође</w:t>
      </w:r>
      <w:r w:rsidR="002F21C1" w:rsidRPr="00902970">
        <w:rPr>
          <w:noProof/>
          <w:sz w:val="22"/>
          <w:szCs w:val="22"/>
          <w:lang w:val="sr-Latn-BA"/>
        </w:rPr>
        <w:t xml:space="preserve"> </w:t>
      </w:r>
      <w:r w:rsidRPr="00902970">
        <w:rPr>
          <w:noProof/>
          <w:sz w:val="22"/>
          <w:szCs w:val="22"/>
          <w:lang w:val="sr-Latn-BA"/>
        </w:rPr>
        <w:t>прописано</w:t>
      </w:r>
      <w:r w:rsidR="002F21C1" w:rsidRPr="00902970">
        <w:rPr>
          <w:noProof/>
          <w:sz w:val="22"/>
          <w:szCs w:val="22"/>
          <w:lang w:val="sr-Latn-BA"/>
        </w:rPr>
        <w:t xml:space="preserve"> </w:t>
      </w:r>
      <w:r w:rsidRPr="00902970">
        <w:rPr>
          <w:noProof/>
          <w:sz w:val="22"/>
          <w:szCs w:val="22"/>
          <w:lang w:val="sr-Latn-BA"/>
        </w:rPr>
        <w:t>да</w:t>
      </w:r>
      <w:r w:rsidR="002F21C1" w:rsidRPr="00902970">
        <w:rPr>
          <w:noProof/>
          <w:sz w:val="22"/>
          <w:szCs w:val="22"/>
          <w:lang w:val="sr-Latn-BA"/>
        </w:rPr>
        <w:t xml:space="preserve"> </w:t>
      </w:r>
      <w:r w:rsidRPr="00902970">
        <w:rPr>
          <w:noProof/>
          <w:sz w:val="22"/>
          <w:szCs w:val="22"/>
          <w:lang w:val="sr-Latn-BA"/>
        </w:rPr>
        <w:t>подручје</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мора</w:t>
      </w:r>
      <w:r w:rsidR="002F21C1" w:rsidRPr="00902970">
        <w:rPr>
          <w:noProof/>
          <w:sz w:val="22"/>
          <w:szCs w:val="22"/>
          <w:lang w:val="sr-Latn-BA"/>
        </w:rPr>
        <w:t xml:space="preserve"> </w:t>
      </w:r>
      <w:r w:rsidRPr="00902970">
        <w:rPr>
          <w:noProof/>
          <w:sz w:val="22"/>
          <w:szCs w:val="22"/>
          <w:lang w:val="sr-Latn-BA"/>
        </w:rPr>
        <w:t>бити</w:t>
      </w:r>
      <w:r w:rsidR="002F21C1" w:rsidRPr="00902970">
        <w:rPr>
          <w:noProof/>
          <w:sz w:val="22"/>
          <w:szCs w:val="22"/>
          <w:lang w:val="sr-Latn-BA"/>
        </w:rPr>
        <w:t xml:space="preserve"> </w:t>
      </w:r>
      <w:r w:rsidRPr="00902970">
        <w:rPr>
          <w:noProof/>
          <w:sz w:val="22"/>
          <w:szCs w:val="22"/>
          <w:lang w:val="sr-Latn-BA"/>
        </w:rPr>
        <w:t>ограђено</w:t>
      </w:r>
      <w:r w:rsidR="002F21C1" w:rsidRPr="00902970">
        <w:rPr>
          <w:noProof/>
          <w:sz w:val="22"/>
          <w:szCs w:val="22"/>
          <w:lang w:val="sr-Latn-BA"/>
        </w:rPr>
        <w:t xml:space="preserve"> </w:t>
      </w:r>
      <w:r w:rsidRPr="00902970">
        <w:rPr>
          <w:noProof/>
          <w:sz w:val="22"/>
          <w:szCs w:val="22"/>
          <w:lang w:val="sr-Latn-BA"/>
        </w:rPr>
        <w:t>на</w:t>
      </w:r>
      <w:r w:rsidR="002F21C1" w:rsidRPr="00902970">
        <w:rPr>
          <w:noProof/>
          <w:sz w:val="22"/>
          <w:szCs w:val="22"/>
          <w:lang w:val="sr-Latn-BA"/>
        </w:rPr>
        <w:t xml:space="preserve"> </w:t>
      </w:r>
      <w:r w:rsidRPr="00902970">
        <w:rPr>
          <w:noProof/>
          <w:sz w:val="22"/>
          <w:szCs w:val="22"/>
          <w:lang w:val="sr-Latn-BA"/>
        </w:rPr>
        <w:t>начин</w:t>
      </w:r>
      <w:r w:rsidR="002F21C1" w:rsidRPr="00902970">
        <w:rPr>
          <w:noProof/>
          <w:sz w:val="22"/>
          <w:szCs w:val="22"/>
          <w:lang w:val="sr-Latn-BA"/>
        </w:rPr>
        <w:t xml:space="preserve"> </w:t>
      </w:r>
      <w:r w:rsidRPr="00902970">
        <w:rPr>
          <w:noProof/>
          <w:sz w:val="22"/>
          <w:szCs w:val="22"/>
          <w:lang w:val="sr-Latn-BA"/>
        </w:rPr>
        <w:t>који</w:t>
      </w:r>
      <w:r w:rsidR="002F21C1" w:rsidRPr="00902970">
        <w:rPr>
          <w:noProof/>
          <w:sz w:val="22"/>
          <w:szCs w:val="22"/>
          <w:lang w:val="sr-Latn-BA"/>
        </w:rPr>
        <w:t xml:space="preserve"> </w:t>
      </w:r>
      <w:r w:rsidRPr="00902970">
        <w:rPr>
          <w:noProof/>
          <w:sz w:val="22"/>
          <w:szCs w:val="22"/>
          <w:lang w:val="sr-Latn-BA"/>
        </w:rPr>
        <w:t>царинском</w:t>
      </w:r>
      <w:r w:rsidR="002F21C1" w:rsidRPr="00902970">
        <w:rPr>
          <w:noProof/>
          <w:sz w:val="22"/>
          <w:szCs w:val="22"/>
          <w:lang w:val="sr-Latn-BA"/>
        </w:rPr>
        <w:t xml:space="preserve"> </w:t>
      </w:r>
      <w:r w:rsidRPr="00902970">
        <w:rPr>
          <w:noProof/>
          <w:sz w:val="22"/>
          <w:szCs w:val="22"/>
          <w:lang w:val="sr-Latn-BA"/>
        </w:rPr>
        <w:t>органу</w:t>
      </w:r>
      <w:r w:rsidR="002F21C1" w:rsidRPr="00902970">
        <w:rPr>
          <w:noProof/>
          <w:sz w:val="22"/>
          <w:szCs w:val="22"/>
          <w:lang w:val="sr-Latn-BA"/>
        </w:rPr>
        <w:t xml:space="preserve"> </w:t>
      </w:r>
      <w:r w:rsidRPr="00902970">
        <w:rPr>
          <w:noProof/>
          <w:sz w:val="22"/>
          <w:szCs w:val="22"/>
          <w:lang w:val="sr-Latn-BA"/>
        </w:rPr>
        <w:t>омогућава</w:t>
      </w:r>
      <w:r w:rsidR="002F21C1" w:rsidRPr="00902970">
        <w:rPr>
          <w:noProof/>
          <w:sz w:val="22"/>
          <w:szCs w:val="22"/>
          <w:lang w:val="sr-Latn-BA"/>
        </w:rPr>
        <w:t xml:space="preserve"> </w:t>
      </w:r>
      <w:r w:rsidRPr="00902970">
        <w:rPr>
          <w:noProof/>
          <w:sz w:val="22"/>
          <w:szCs w:val="22"/>
          <w:lang w:val="sr-Latn-BA"/>
        </w:rPr>
        <w:t>спровођење</w:t>
      </w:r>
      <w:r w:rsidR="002F21C1" w:rsidRPr="00902970">
        <w:rPr>
          <w:noProof/>
          <w:sz w:val="22"/>
          <w:szCs w:val="22"/>
          <w:lang w:val="sr-Latn-BA"/>
        </w:rPr>
        <w:t xml:space="preserve"> </w:t>
      </w:r>
      <w:r w:rsidRPr="00902970">
        <w:rPr>
          <w:noProof/>
          <w:sz w:val="22"/>
          <w:szCs w:val="22"/>
          <w:lang w:val="sr-Latn-BA"/>
        </w:rPr>
        <w:t>мјера</w:t>
      </w:r>
      <w:r w:rsidR="002F21C1" w:rsidRPr="00902970">
        <w:rPr>
          <w:noProof/>
          <w:sz w:val="22"/>
          <w:szCs w:val="22"/>
          <w:lang w:val="sr-Latn-BA"/>
        </w:rPr>
        <w:t xml:space="preserve"> </w:t>
      </w:r>
      <w:r w:rsidRPr="00902970">
        <w:rPr>
          <w:noProof/>
          <w:sz w:val="22"/>
          <w:szCs w:val="22"/>
          <w:lang w:val="sr-Latn-BA"/>
        </w:rPr>
        <w:t>царинског</w:t>
      </w:r>
      <w:r w:rsidR="002F21C1" w:rsidRPr="00902970">
        <w:rPr>
          <w:noProof/>
          <w:sz w:val="22"/>
          <w:szCs w:val="22"/>
          <w:lang w:val="sr-Latn-BA"/>
        </w:rPr>
        <w:t xml:space="preserve"> </w:t>
      </w:r>
      <w:r w:rsidRPr="00902970">
        <w:rPr>
          <w:noProof/>
          <w:sz w:val="22"/>
          <w:szCs w:val="22"/>
          <w:lang w:val="sr-Latn-BA"/>
        </w:rPr>
        <w:t>надзора</w:t>
      </w:r>
      <w:r w:rsidR="002F21C1" w:rsidRPr="00902970">
        <w:rPr>
          <w:noProof/>
          <w:sz w:val="22"/>
          <w:szCs w:val="22"/>
          <w:lang w:val="sr-Latn-BA"/>
        </w:rPr>
        <w:t xml:space="preserve">, </w:t>
      </w:r>
      <w:r w:rsidRPr="00902970">
        <w:rPr>
          <w:noProof/>
          <w:sz w:val="22"/>
          <w:szCs w:val="22"/>
          <w:lang w:val="sr-Latn-BA"/>
        </w:rPr>
        <w:t>а</w:t>
      </w:r>
      <w:r w:rsidR="002F21C1" w:rsidRPr="00902970">
        <w:rPr>
          <w:noProof/>
          <w:sz w:val="22"/>
          <w:szCs w:val="22"/>
          <w:lang w:val="sr-Latn-BA"/>
        </w:rPr>
        <w:t xml:space="preserve"> </w:t>
      </w:r>
      <w:r w:rsidRPr="00902970">
        <w:rPr>
          <w:noProof/>
          <w:sz w:val="22"/>
          <w:szCs w:val="22"/>
          <w:lang w:val="sr-Latn-BA"/>
        </w:rPr>
        <w:t>спречава</w:t>
      </w:r>
      <w:r w:rsidR="002F21C1" w:rsidRPr="00902970">
        <w:rPr>
          <w:noProof/>
          <w:sz w:val="22"/>
          <w:szCs w:val="22"/>
          <w:lang w:val="sr-Latn-BA"/>
        </w:rPr>
        <w:t xml:space="preserve"> </w:t>
      </w:r>
      <w:r w:rsidRPr="00902970">
        <w:rPr>
          <w:noProof/>
          <w:sz w:val="22"/>
          <w:szCs w:val="22"/>
          <w:lang w:val="sr-Latn-BA"/>
        </w:rPr>
        <w:t>непрописно</w:t>
      </w:r>
      <w:r w:rsidR="002F21C1" w:rsidRPr="00902970">
        <w:rPr>
          <w:noProof/>
          <w:sz w:val="22"/>
          <w:szCs w:val="22"/>
          <w:lang w:val="sr-Latn-BA"/>
        </w:rPr>
        <w:t xml:space="preserve"> </w:t>
      </w:r>
      <w:r w:rsidRPr="00902970">
        <w:rPr>
          <w:noProof/>
          <w:sz w:val="22"/>
          <w:szCs w:val="22"/>
          <w:lang w:val="sr-Latn-BA"/>
        </w:rPr>
        <w:t>изношење</w:t>
      </w:r>
      <w:r w:rsidR="002F21C1" w:rsidRPr="00902970">
        <w:rPr>
          <w:noProof/>
          <w:sz w:val="22"/>
          <w:szCs w:val="22"/>
          <w:lang w:val="sr-Latn-BA"/>
        </w:rPr>
        <w:t xml:space="preserve"> </w:t>
      </w:r>
      <w:r w:rsidRPr="00902970">
        <w:rPr>
          <w:noProof/>
          <w:sz w:val="22"/>
          <w:szCs w:val="22"/>
          <w:lang w:val="sr-Latn-BA"/>
        </w:rPr>
        <w:t>робе</w:t>
      </w:r>
      <w:r w:rsidR="002F21C1" w:rsidRPr="00902970">
        <w:rPr>
          <w:noProof/>
          <w:sz w:val="22"/>
          <w:szCs w:val="22"/>
          <w:lang w:val="sr-Latn-BA"/>
        </w:rPr>
        <w:t xml:space="preserve"> </w:t>
      </w:r>
      <w:r w:rsidRPr="00902970">
        <w:rPr>
          <w:noProof/>
          <w:sz w:val="22"/>
          <w:szCs w:val="22"/>
          <w:lang w:val="sr-Latn-BA"/>
        </w:rPr>
        <w:t>из</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те</w:t>
      </w:r>
      <w:r w:rsidR="002F21C1" w:rsidRPr="00902970">
        <w:rPr>
          <w:noProof/>
          <w:sz w:val="22"/>
          <w:szCs w:val="22"/>
          <w:lang w:val="sr-Latn-BA"/>
        </w:rPr>
        <w:t xml:space="preserve"> </w:t>
      </w:r>
      <w:r w:rsidRPr="00902970">
        <w:rPr>
          <w:noProof/>
          <w:sz w:val="22"/>
          <w:szCs w:val="22"/>
          <w:lang w:val="sr-Latn-BA"/>
        </w:rPr>
        <w:t>да</w:t>
      </w:r>
      <w:r w:rsidR="002F21C1" w:rsidRPr="00902970">
        <w:rPr>
          <w:noProof/>
          <w:sz w:val="22"/>
          <w:szCs w:val="22"/>
          <w:lang w:val="sr-Latn-BA"/>
        </w:rPr>
        <w:t xml:space="preserve"> </w:t>
      </w:r>
      <w:r w:rsidRPr="00902970">
        <w:rPr>
          <w:noProof/>
          <w:sz w:val="22"/>
          <w:szCs w:val="22"/>
          <w:lang w:val="sr-Latn-BA"/>
        </w:rPr>
        <w:t>подручје</w:t>
      </w:r>
      <w:r w:rsidR="002F21C1" w:rsidRPr="00902970">
        <w:rPr>
          <w:noProof/>
          <w:sz w:val="22"/>
          <w:szCs w:val="22"/>
          <w:lang w:val="sr-Latn-BA"/>
        </w:rPr>
        <w:t xml:space="preserve"> </w:t>
      </w:r>
      <w:r w:rsidRPr="00902970">
        <w:rPr>
          <w:noProof/>
          <w:sz w:val="22"/>
          <w:szCs w:val="22"/>
          <w:lang w:val="sr-Latn-BA"/>
        </w:rPr>
        <w:t>ван</w:t>
      </w:r>
      <w:r w:rsidR="002F21C1" w:rsidRPr="00902970">
        <w:rPr>
          <w:noProof/>
          <w:sz w:val="22"/>
          <w:szCs w:val="22"/>
          <w:lang w:val="sr-Latn-BA"/>
        </w:rPr>
        <w:t xml:space="preserve"> </w:t>
      </w:r>
      <w:r w:rsidRPr="00902970">
        <w:rPr>
          <w:noProof/>
          <w:sz w:val="22"/>
          <w:szCs w:val="22"/>
          <w:lang w:val="sr-Latn-BA"/>
        </w:rPr>
        <w:t>ограде</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мора</w:t>
      </w:r>
      <w:r w:rsidR="002F21C1" w:rsidRPr="00902970">
        <w:rPr>
          <w:noProof/>
          <w:sz w:val="22"/>
          <w:szCs w:val="22"/>
          <w:lang w:val="sr-Latn-BA"/>
        </w:rPr>
        <w:t xml:space="preserve"> </w:t>
      </w:r>
      <w:r w:rsidRPr="00902970">
        <w:rPr>
          <w:noProof/>
          <w:sz w:val="22"/>
          <w:szCs w:val="22"/>
          <w:lang w:val="sr-Latn-BA"/>
        </w:rPr>
        <w:t>бити</w:t>
      </w:r>
      <w:r w:rsidR="002F21C1" w:rsidRPr="00902970">
        <w:rPr>
          <w:noProof/>
          <w:sz w:val="22"/>
          <w:szCs w:val="22"/>
          <w:lang w:val="sr-Latn-BA"/>
        </w:rPr>
        <w:t xml:space="preserve"> </w:t>
      </w:r>
      <w:r w:rsidRPr="00902970">
        <w:rPr>
          <w:noProof/>
          <w:sz w:val="22"/>
          <w:szCs w:val="22"/>
          <w:lang w:val="sr-Latn-BA"/>
        </w:rPr>
        <w:t>такво</w:t>
      </w:r>
      <w:r w:rsidR="002F21C1" w:rsidRPr="00902970">
        <w:rPr>
          <w:noProof/>
          <w:sz w:val="22"/>
          <w:szCs w:val="22"/>
          <w:lang w:val="sr-Latn-BA"/>
        </w:rPr>
        <w:t xml:space="preserve"> </w:t>
      </w:r>
      <w:r w:rsidRPr="00902970">
        <w:rPr>
          <w:noProof/>
          <w:sz w:val="22"/>
          <w:szCs w:val="22"/>
          <w:lang w:val="sr-Latn-BA"/>
        </w:rPr>
        <w:t>да</w:t>
      </w:r>
      <w:r w:rsidR="002F21C1" w:rsidRPr="00902970">
        <w:rPr>
          <w:noProof/>
          <w:sz w:val="22"/>
          <w:szCs w:val="22"/>
          <w:lang w:val="sr-Latn-BA"/>
        </w:rPr>
        <w:t xml:space="preserve"> </w:t>
      </w:r>
      <w:r w:rsidRPr="00902970">
        <w:rPr>
          <w:noProof/>
          <w:sz w:val="22"/>
          <w:szCs w:val="22"/>
          <w:lang w:val="sr-Latn-BA"/>
        </w:rPr>
        <w:t>царинском</w:t>
      </w:r>
      <w:r w:rsidR="002F21C1" w:rsidRPr="00902970">
        <w:rPr>
          <w:noProof/>
          <w:sz w:val="22"/>
          <w:szCs w:val="22"/>
          <w:lang w:val="sr-Latn-BA"/>
        </w:rPr>
        <w:t xml:space="preserve"> </w:t>
      </w:r>
      <w:r w:rsidRPr="00902970">
        <w:rPr>
          <w:noProof/>
          <w:sz w:val="22"/>
          <w:szCs w:val="22"/>
          <w:lang w:val="sr-Latn-BA"/>
        </w:rPr>
        <w:t>органу</w:t>
      </w:r>
      <w:r w:rsidR="002F21C1" w:rsidRPr="00902970">
        <w:rPr>
          <w:noProof/>
          <w:sz w:val="22"/>
          <w:szCs w:val="22"/>
          <w:lang w:val="sr-Latn-BA"/>
        </w:rPr>
        <w:t xml:space="preserve"> </w:t>
      </w:r>
      <w:r w:rsidRPr="00902970">
        <w:rPr>
          <w:noProof/>
          <w:sz w:val="22"/>
          <w:szCs w:val="22"/>
          <w:lang w:val="sr-Latn-BA"/>
        </w:rPr>
        <w:t>омогућава</w:t>
      </w:r>
      <w:r w:rsidR="002F21C1" w:rsidRPr="00902970">
        <w:rPr>
          <w:noProof/>
          <w:sz w:val="22"/>
          <w:szCs w:val="22"/>
          <w:lang w:val="sr-Latn-BA"/>
        </w:rPr>
        <w:t xml:space="preserve"> </w:t>
      </w:r>
      <w:r w:rsidRPr="00902970">
        <w:rPr>
          <w:noProof/>
          <w:sz w:val="22"/>
          <w:szCs w:val="22"/>
          <w:lang w:val="sr-Latn-BA"/>
        </w:rPr>
        <w:t>задовољавајући</w:t>
      </w:r>
      <w:r w:rsidR="002F21C1" w:rsidRPr="00902970">
        <w:rPr>
          <w:noProof/>
          <w:sz w:val="22"/>
          <w:szCs w:val="22"/>
          <w:lang w:val="sr-Latn-BA"/>
        </w:rPr>
        <w:t xml:space="preserve"> </w:t>
      </w:r>
      <w:r w:rsidRPr="00902970">
        <w:rPr>
          <w:noProof/>
          <w:sz w:val="22"/>
          <w:szCs w:val="22"/>
          <w:lang w:val="sr-Latn-BA"/>
        </w:rPr>
        <w:t>надзор</w:t>
      </w:r>
      <w:r w:rsidR="002F21C1" w:rsidRPr="00902970">
        <w:rPr>
          <w:noProof/>
          <w:sz w:val="22"/>
          <w:szCs w:val="22"/>
          <w:lang w:val="sr-Latn-BA"/>
        </w:rPr>
        <w:t>.</w:t>
      </w:r>
    </w:p>
    <w:p w:rsidR="002F21C1" w:rsidRPr="00902970" w:rsidRDefault="002F21C1" w:rsidP="002F21C1">
      <w:pPr>
        <w:jc w:val="both"/>
        <w:rPr>
          <w:b/>
          <w:noProof/>
          <w:sz w:val="22"/>
          <w:szCs w:val="22"/>
          <w:lang w:val="sr-Latn-BA"/>
        </w:rPr>
      </w:pPr>
    </w:p>
    <w:p w:rsidR="002F21C1" w:rsidRPr="00902970" w:rsidRDefault="00BA0629" w:rsidP="002F21C1">
      <w:pPr>
        <w:jc w:val="both"/>
        <w:rPr>
          <w:b/>
          <w:noProof/>
          <w:sz w:val="22"/>
          <w:szCs w:val="22"/>
          <w:lang w:val="sr-Latn-BA"/>
        </w:rPr>
      </w:pP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конкретном</w:t>
      </w:r>
      <w:r w:rsidR="002F21C1" w:rsidRPr="00902970">
        <w:rPr>
          <w:noProof/>
          <w:sz w:val="22"/>
          <w:szCs w:val="22"/>
          <w:lang w:val="sr-Latn-BA"/>
        </w:rPr>
        <w:t xml:space="preserve"> </w:t>
      </w:r>
      <w:r w:rsidRPr="00902970">
        <w:rPr>
          <w:noProof/>
          <w:sz w:val="22"/>
          <w:szCs w:val="22"/>
          <w:lang w:val="sr-Latn-BA"/>
        </w:rPr>
        <w:t>случају</w:t>
      </w:r>
      <w:r w:rsidR="002F21C1" w:rsidRPr="00902970">
        <w:rPr>
          <w:noProof/>
          <w:sz w:val="22"/>
          <w:szCs w:val="22"/>
          <w:lang w:val="sr-Latn-BA"/>
        </w:rPr>
        <w:t xml:space="preserve">, </w:t>
      </w:r>
      <w:r w:rsidRPr="00902970">
        <w:rPr>
          <w:noProof/>
          <w:sz w:val="22"/>
          <w:szCs w:val="22"/>
          <w:lang w:val="sr-Latn-BA"/>
        </w:rPr>
        <w:t>држалац</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Херцеговина</w:t>
      </w:r>
      <w:r w:rsidR="002F21C1" w:rsidRPr="00902970">
        <w:rPr>
          <w:noProof/>
          <w:sz w:val="22"/>
          <w:szCs w:val="22"/>
          <w:lang w:val="sr-Latn-BA"/>
        </w:rPr>
        <w:t xml:space="preserve"> </w:t>
      </w:r>
      <w:r w:rsidRPr="00902970">
        <w:rPr>
          <w:noProof/>
          <w:sz w:val="22"/>
          <w:szCs w:val="22"/>
          <w:lang w:val="sr-Latn-BA"/>
        </w:rPr>
        <w:t>требао</w:t>
      </w:r>
      <w:r w:rsidR="002F21C1" w:rsidRPr="00902970">
        <w:rPr>
          <w:noProof/>
          <w:sz w:val="22"/>
          <w:szCs w:val="22"/>
          <w:lang w:val="sr-Latn-BA"/>
        </w:rPr>
        <w:t xml:space="preserve"> </w:t>
      </w:r>
      <w:r w:rsidRPr="00902970">
        <w:rPr>
          <w:noProof/>
          <w:sz w:val="22"/>
          <w:szCs w:val="22"/>
          <w:lang w:val="sr-Latn-BA"/>
        </w:rPr>
        <w:t>је</w:t>
      </w:r>
      <w:r w:rsidR="002F21C1" w:rsidRPr="00902970">
        <w:rPr>
          <w:noProof/>
          <w:sz w:val="22"/>
          <w:szCs w:val="22"/>
          <w:lang w:val="sr-Latn-BA"/>
        </w:rPr>
        <w:t xml:space="preserve"> </w:t>
      </w:r>
      <w:r w:rsidRPr="00902970">
        <w:rPr>
          <w:noProof/>
          <w:sz w:val="22"/>
          <w:szCs w:val="22"/>
          <w:lang w:val="sr-Latn-BA"/>
        </w:rPr>
        <w:t>отклонити</w:t>
      </w:r>
      <w:r w:rsidR="002F21C1" w:rsidRPr="00902970">
        <w:rPr>
          <w:noProof/>
          <w:sz w:val="22"/>
          <w:szCs w:val="22"/>
          <w:lang w:val="sr-Latn-BA"/>
        </w:rPr>
        <w:t xml:space="preserve"> </w:t>
      </w:r>
      <w:r w:rsidRPr="00902970">
        <w:rPr>
          <w:noProof/>
          <w:sz w:val="22"/>
          <w:szCs w:val="22"/>
          <w:lang w:val="sr-Latn-BA"/>
        </w:rPr>
        <w:t>тј</w:t>
      </w:r>
      <w:r w:rsidR="002F21C1" w:rsidRPr="00902970">
        <w:rPr>
          <w:noProof/>
          <w:sz w:val="22"/>
          <w:szCs w:val="22"/>
          <w:lang w:val="sr-Latn-BA"/>
        </w:rPr>
        <w:t xml:space="preserve">. </w:t>
      </w:r>
      <w:r w:rsidRPr="00902970">
        <w:rPr>
          <w:noProof/>
          <w:sz w:val="22"/>
          <w:szCs w:val="22"/>
          <w:lang w:val="sr-Latn-BA"/>
        </w:rPr>
        <w:t>предузети</w:t>
      </w:r>
      <w:r w:rsidR="002F21C1" w:rsidRPr="00902970">
        <w:rPr>
          <w:noProof/>
          <w:sz w:val="22"/>
          <w:szCs w:val="22"/>
          <w:lang w:val="sr-Latn-BA"/>
        </w:rPr>
        <w:t xml:space="preserve"> </w:t>
      </w:r>
      <w:r w:rsidRPr="00902970">
        <w:rPr>
          <w:noProof/>
          <w:sz w:val="22"/>
          <w:szCs w:val="22"/>
          <w:lang w:val="sr-Latn-BA"/>
        </w:rPr>
        <w:t>радње</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вези</w:t>
      </w:r>
      <w:r w:rsidR="002F21C1" w:rsidRPr="00902970">
        <w:rPr>
          <w:noProof/>
          <w:sz w:val="22"/>
          <w:szCs w:val="22"/>
          <w:lang w:val="sr-Latn-BA"/>
        </w:rPr>
        <w:t xml:space="preserve"> </w:t>
      </w:r>
      <w:r w:rsidRPr="00902970">
        <w:rPr>
          <w:noProof/>
          <w:sz w:val="22"/>
          <w:szCs w:val="22"/>
          <w:lang w:val="sr-Latn-BA"/>
        </w:rPr>
        <w:t>регулисања</w:t>
      </w:r>
      <w:r w:rsidR="002F21C1" w:rsidRPr="00902970">
        <w:rPr>
          <w:noProof/>
          <w:sz w:val="22"/>
          <w:szCs w:val="22"/>
          <w:lang w:val="sr-Latn-BA"/>
        </w:rPr>
        <w:t xml:space="preserve"> </w:t>
      </w:r>
      <w:r w:rsidRPr="00902970">
        <w:rPr>
          <w:noProof/>
          <w:sz w:val="22"/>
          <w:szCs w:val="22"/>
          <w:lang w:val="sr-Latn-BA"/>
        </w:rPr>
        <w:t>настале</w:t>
      </w:r>
      <w:r w:rsidR="002F21C1" w:rsidRPr="00902970">
        <w:rPr>
          <w:noProof/>
          <w:sz w:val="22"/>
          <w:szCs w:val="22"/>
          <w:lang w:val="sr-Latn-BA"/>
        </w:rPr>
        <w:t xml:space="preserve"> </w:t>
      </w:r>
      <w:r w:rsidRPr="00902970">
        <w:rPr>
          <w:noProof/>
          <w:sz w:val="22"/>
          <w:szCs w:val="22"/>
          <w:lang w:val="sr-Latn-BA"/>
        </w:rPr>
        <w:t>предметне</w:t>
      </w:r>
      <w:r w:rsidR="002F21C1" w:rsidRPr="00902970">
        <w:rPr>
          <w:noProof/>
          <w:sz w:val="22"/>
          <w:szCs w:val="22"/>
          <w:lang w:val="sr-Latn-BA"/>
        </w:rPr>
        <w:t xml:space="preserve"> </w:t>
      </w:r>
      <w:r w:rsidRPr="00902970">
        <w:rPr>
          <w:noProof/>
          <w:sz w:val="22"/>
          <w:szCs w:val="22"/>
          <w:lang w:val="sr-Latn-BA"/>
        </w:rPr>
        <w:t>ситуације</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тој</w:t>
      </w:r>
      <w:r w:rsidR="002F21C1" w:rsidRPr="00902970">
        <w:rPr>
          <w:noProof/>
          <w:sz w:val="22"/>
          <w:szCs w:val="22"/>
          <w:lang w:val="sr-Latn-BA"/>
        </w:rPr>
        <w:t xml:space="preserve"> </w:t>
      </w:r>
      <w:r w:rsidRPr="00902970">
        <w:rPr>
          <w:noProof/>
          <w:sz w:val="22"/>
          <w:szCs w:val="22"/>
          <w:lang w:val="sr-Latn-BA"/>
        </w:rPr>
        <w:t>зони</w:t>
      </w:r>
      <w:r w:rsidR="002F21C1" w:rsidRPr="00902970">
        <w:rPr>
          <w:noProof/>
          <w:sz w:val="22"/>
          <w:szCs w:val="22"/>
          <w:lang w:val="sr-Latn-BA"/>
        </w:rPr>
        <w:t xml:space="preserve"> </w:t>
      </w:r>
      <w:r w:rsidRPr="00902970">
        <w:rPr>
          <w:noProof/>
          <w:sz w:val="22"/>
          <w:szCs w:val="22"/>
          <w:lang w:val="sr-Latn-BA"/>
        </w:rPr>
        <w:t>којима</w:t>
      </w:r>
      <w:r w:rsidR="002F21C1" w:rsidRPr="00902970">
        <w:rPr>
          <w:noProof/>
          <w:sz w:val="22"/>
          <w:szCs w:val="22"/>
          <w:lang w:val="sr-Latn-BA"/>
        </w:rPr>
        <w:t xml:space="preserve"> </w:t>
      </w:r>
      <w:r w:rsidRPr="00902970">
        <w:rPr>
          <w:noProof/>
          <w:sz w:val="22"/>
          <w:szCs w:val="22"/>
          <w:lang w:val="sr-Latn-BA"/>
        </w:rPr>
        <w:t>ће</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потпуности</w:t>
      </w:r>
      <w:r w:rsidR="002F21C1" w:rsidRPr="00902970">
        <w:rPr>
          <w:noProof/>
          <w:sz w:val="22"/>
          <w:szCs w:val="22"/>
          <w:lang w:val="sr-Latn-BA"/>
        </w:rPr>
        <w:t xml:space="preserve"> </w:t>
      </w:r>
      <w:r w:rsidRPr="00902970">
        <w:rPr>
          <w:noProof/>
          <w:sz w:val="22"/>
          <w:szCs w:val="22"/>
          <w:lang w:val="sr-Latn-BA"/>
        </w:rPr>
        <w:t>обезбиједити</w:t>
      </w:r>
      <w:r w:rsidR="002F21C1" w:rsidRPr="00902970">
        <w:rPr>
          <w:noProof/>
          <w:sz w:val="22"/>
          <w:szCs w:val="22"/>
          <w:lang w:val="sr-Latn-BA"/>
        </w:rPr>
        <w:t xml:space="preserve"> </w:t>
      </w:r>
      <w:r w:rsidRPr="00902970">
        <w:rPr>
          <w:noProof/>
          <w:sz w:val="22"/>
          <w:szCs w:val="22"/>
          <w:lang w:val="sr-Latn-BA"/>
        </w:rPr>
        <w:t>услове</w:t>
      </w:r>
      <w:r w:rsidR="002F21C1" w:rsidRPr="00902970">
        <w:rPr>
          <w:noProof/>
          <w:sz w:val="22"/>
          <w:szCs w:val="22"/>
          <w:lang w:val="sr-Latn-BA"/>
        </w:rPr>
        <w:t xml:space="preserve"> </w:t>
      </w:r>
      <w:r w:rsidRPr="00902970">
        <w:rPr>
          <w:noProof/>
          <w:sz w:val="22"/>
          <w:szCs w:val="22"/>
          <w:lang w:val="sr-Latn-BA"/>
        </w:rPr>
        <w:t>рада</w:t>
      </w:r>
      <w:r w:rsidR="002F21C1" w:rsidRPr="00902970">
        <w:rPr>
          <w:noProof/>
          <w:sz w:val="22"/>
          <w:szCs w:val="22"/>
          <w:lang w:val="sr-Latn-BA"/>
        </w:rPr>
        <w:t xml:space="preserve"> </w:t>
      </w:r>
      <w:r w:rsidRPr="00902970">
        <w:rPr>
          <w:noProof/>
          <w:sz w:val="22"/>
          <w:szCs w:val="22"/>
          <w:lang w:val="sr-Latn-BA"/>
        </w:rPr>
        <w:t>те</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прописане</w:t>
      </w:r>
      <w:r w:rsidR="002F21C1" w:rsidRPr="00902970">
        <w:rPr>
          <w:noProof/>
          <w:sz w:val="22"/>
          <w:szCs w:val="22"/>
          <w:lang w:val="sr-Latn-BA"/>
        </w:rPr>
        <w:t xml:space="preserve"> </w:t>
      </w:r>
      <w:r w:rsidRPr="00902970">
        <w:rPr>
          <w:noProof/>
          <w:sz w:val="22"/>
          <w:szCs w:val="22"/>
          <w:lang w:val="sr-Latn-BA"/>
        </w:rPr>
        <w:t>Законом</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слободним</w:t>
      </w:r>
      <w:r w:rsidR="002F21C1" w:rsidRPr="00902970">
        <w:rPr>
          <w:noProof/>
          <w:sz w:val="22"/>
          <w:szCs w:val="22"/>
          <w:lang w:val="sr-Latn-BA"/>
        </w:rPr>
        <w:t xml:space="preserve"> </w:t>
      </w:r>
      <w:r w:rsidRPr="00902970">
        <w:rPr>
          <w:noProof/>
          <w:sz w:val="22"/>
          <w:szCs w:val="22"/>
          <w:lang w:val="sr-Latn-BA"/>
        </w:rPr>
        <w:t>зонама</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Босни</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Херцеговини</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чланом</w:t>
      </w:r>
      <w:r w:rsidR="002F21C1" w:rsidRPr="00902970">
        <w:rPr>
          <w:noProof/>
          <w:sz w:val="22"/>
          <w:szCs w:val="22"/>
          <w:lang w:val="sr-Latn-BA"/>
        </w:rPr>
        <w:t xml:space="preserve"> 481. </w:t>
      </w:r>
      <w:r w:rsidRPr="00902970">
        <w:rPr>
          <w:noProof/>
          <w:sz w:val="22"/>
          <w:szCs w:val="22"/>
          <w:lang w:val="sr-Latn-BA"/>
        </w:rPr>
        <w:t>Одлуке</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спровођењу</w:t>
      </w:r>
      <w:r w:rsidR="002F21C1" w:rsidRPr="00902970">
        <w:rPr>
          <w:noProof/>
          <w:sz w:val="22"/>
          <w:szCs w:val="22"/>
          <w:lang w:val="sr-Latn-BA"/>
        </w:rPr>
        <w:t xml:space="preserve"> </w:t>
      </w:r>
      <w:r w:rsidRPr="00902970">
        <w:rPr>
          <w:noProof/>
          <w:sz w:val="22"/>
          <w:szCs w:val="22"/>
          <w:lang w:val="sr-Latn-BA"/>
        </w:rPr>
        <w:t>Закона</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царинској</w:t>
      </w:r>
      <w:r w:rsidR="002F21C1" w:rsidRPr="00902970">
        <w:rPr>
          <w:noProof/>
          <w:sz w:val="22"/>
          <w:szCs w:val="22"/>
          <w:lang w:val="sr-Latn-BA"/>
        </w:rPr>
        <w:t xml:space="preserve"> </w:t>
      </w:r>
      <w:r w:rsidRPr="00902970">
        <w:rPr>
          <w:noProof/>
          <w:sz w:val="22"/>
          <w:szCs w:val="22"/>
          <w:lang w:val="sr-Latn-BA"/>
        </w:rPr>
        <w:t>политици</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Босни</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Херцеговини</w:t>
      </w:r>
      <w:r w:rsidR="002F21C1" w:rsidRPr="00902970">
        <w:rPr>
          <w:noProof/>
          <w:sz w:val="22"/>
          <w:szCs w:val="22"/>
          <w:lang w:val="sr-Latn-BA"/>
        </w:rPr>
        <w:t xml:space="preserve">, </w:t>
      </w:r>
      <w:r w:rsidRPr="00902970">
        <w:rPr>
          <w:noProof/>
          <w:sz w:val="22"/>
          <w:szCs w:val="22"/>
          <w:lang w:val="sr-Latn-BA"/>
        </w:rPr>
        <w:t>а</w:t>
      </w:r>
      <w:r w:rsidR="002F21C1" w:rsidRPr="00902970">
        <w:rPr>
          <w:noProof/>
          <w:sz w:val="22"/>
          <w:szCs w:val="22"/>
          <w:lang w:val="sr-Latn-BA"/>
        </w:rPr>
        <w:t xml:space="preserve"> </w:t>
      </w:r>
      <w:r w:rsidRPr="00902970">
        <w:rPr>
          <w:noProof/>
          <w:sz w:val="22"/>
          <w:szCs w:val="22"/>
          <w:lang w:val="sr-Latn-BA"/>
        </w:rPr>
        <w:t>који</w:t>
      </w:r>
      <w:r w:rsidR="002F21C1" w:rsidRPr="00902970">
        <w:rPr>
          <w:noProof/>
          <w:sz w:val="22"/>
          <w:szCs w:val="22"/>
          <w:lang w:val="sr-Latn-BA"/>
        </w:rPr>
        <w:t xml:space="preserve"> </w:t>
      </w:r>
      <w:r w:rsidRPr="00902970">
        <w:rPr>
          <w:noProof/>
          <w:sz w:val="22"/>
          <w:szCs w:val="22"/>
          <w:lang w:val="sr-Latn-BA"/>
        </w:rPr>
        <w:t>би</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потпуности</w:t>
      </w:r>
      <w:r w:rsidR="002F21C1" w:rsidRPr="00902970">
        <w:rPr>
          <w:noProof/>
          <w:sz w:val="22"/>
          <w:szCs w:val="22"/>
          <w:lang w:val="sr-Latn-BA"/>
        </w:rPr>
        <w:t xml:space="preserve"> </w:t>
      </w:r>
      <w:r w:rsidRPr="00902970">
        <w:rPr>
          <w:noProof/>
          <w:sz w:val="22"/>
          <w:szCs w:val="22"/>
          <w:lang w:val="sr-Latn-BA"/>
        </w:rPr>
        <w:t>осигурали</w:t>
      </w:r>
      <w:r w:rsidR="002F21C1" w:rsidRPr="00902970">
        <w:rPr>
          <w:noProof/>
          <w:sz w:val="22"/>
          <w:szCs w:val="22"/>
          <w:lang w:val="sr-Latn-BA"/>
        </w:rPr>
        <w:t xml:space="preserve"> </w:t>
      </w:r>
      <w:r w:rsidRPr="00902970">
        <w:rPr>
          <w:noProof/>
          <w:sz w:val="22"/>
          <w:szCs w:val="22"/>
          <w:lang w:val="sr-Latn-BA"/>
        </w:rPr>
        <w:t>царински</w:t>
      </w:r>
      <w:r w:rsidR="002F21C1" w:rsidRPr="00902970">
        <w:rPr>
          <w:noProof/>
          <w:sz w:val="22"/>
          <w:szCs w:val="22"/>
          <w:lang w:val="sr-Latn-BA"/>
        </w:rPr>
        <w:t xml:space="preserve"> </w:t>
      </w:r>
      <w:r w:rsidRPr="00902970">
        <w:rPr>
          <w:noProof/>
          <w:sz w:val="22"/>
          <w:szCs w:val="22"/>
          <w:lang w:val="sr-Latn-BA"/>
        </w:rPr>
        <w:t>надзор</w:t>
      </w:r>
      <w:r w:rsidR="002F21C1" w:rsidRPr="00902970">
        <w:rPr>
          <w:noProof/>
          <w:sz w:val="22"/>
          <w:szCs w:val="22"/>
          <w:lang w:val="sr-Latn-BA"/>
        </w:rPr>
        <w:t xml:space="preserve"> </w:t>
      </w:r>
      <w:r w:rsidRPr="00902970">
        <w:rPr>
          <w:noProof/>
          <w:sz w:val="22"/>
          <w:szCs w:val="22"/>
          <w:lang w:val="sr-Latn-BA"/>
        </w:rPr>
        <w:t>над</w:t>
      </w:r>
      <w:r w:rsidR="002F21C1" w:rsidRPr="00902970">
        <w:rPr>
          <w:noProof/>
          <w:sz w:val="22"/>
          <w:szCs w:val="22"/>
          <w:lang w:val="sr-Latn-BA"/>
        </w:rPr>
        <w:t xml:space="preserve"> </w:t>
      </w:r>
      <w:r w:rsidRPr="00902970">
        <w:rPr>
          <w:noProof/>
          <w:sz w:val="22"/>
          <w:szCs w:val="22"/>
          <w:lang w:val="sr-Latn-BA"/>
        </w:rPr>
        <w:t>том</w:t>
      </w:r>
      <w:r w:rsidR="002F21C1" w:rsidRPr="00902970">
        <w:rPr>
          <w:noProof/>
          <w:sz w:val="22"/>
          <w:szCs w:val="22"/>
          <w:lang w:val="sr-Latn-BA"/>
        </w:rPr>
        <w:t xml:space="preserve"> </w:t>
      </w:r>
      <w:r w:rsidRPr="00902970">
        <w:rPr>
          <w:noProof/>
          <w:sz w:val="22"/>
          <w:szCs w:val="22"/>
          <w:lang w:val="sr-Latn-BA"/>
        </w:rPr>
        <w:t>зоном</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робом</w:t>
      </w:r>
      <w:r w:rsidR="002F21C1" w:rsidRPr="00902970">
        <w:rPr>
          <w:noProof/>
          <w:sz w:val="22"/>
          <w:szCs w:val="22"/>
          <w:lang w:val="sr-Latn-BA"/>
        </w:rPr>
        <w:t xml:space="preserve">, </w:t>
      </w:r>
      <w:r w:rsidRPr="00902970">
        <w:rPr>
          <w:noProof/>
          <w:sz w:val="22"/>
          <w:szCs w:val="22"/>
          <w:lang w:val="sr-Latn-BA"/>
        </w:rPr>
        <w:t>као</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правилност</w:t>
      </w:r>
      <w:r w:rsidR="002F21C1" w:rsidRPr="00902970">
        <w:rPr>
          <w:noProof/>
          <w:sz w:val="22"/>
          <w:szCs w:val="22"/>
          <w:lang w:val="sr-Latn-BA"/>
        </w:rPr>
        <w:t xml:space="preserve"> </w:t>
      </w:r>
      <w:r w:rsidRPr="00902970">
        <w:rPr>
          <w:noProof/>
          <w:sz w:val="22"/>
          <w:szCs w:val="22"/>
          <w:lang w:val="sr-Latn-BA"/>
        </w:rPr>
        <w:t>провођења</w:t>
      </w:r>
      <w:r w:rsidR="002F21C1" w:rsidRPr="00902970">
        <w:rPr>
          <w:noProof/>
          <w:sz w:val="22"/>
          <w:szCs w:val="22"/>
          <w:lang w:val="sr-Latn-BA"/>
        </w:rPr>
        <w:t xml:space="preserve"> </w:t>
      </w:r>
      <w:r w:rsidRPr="00902970">
        <w:rPr>
          <w:noProof/>
          <w:sz w:val="22"/>
          <w:szCs w:val="22"/>
          <w:lang w:val="sr-Latn-BA"/>
        </w:rPr>
        <w:t>поступка</w:t>
      </w:r>
      <w:r w:rsidR="002F21C1" w:rsidRPr="00902970">
        <w:rPr>
          <w:noProof/>
          <w:sz w:val="22"/>
          <w:szCs w:val="22"/>
          <w:lang w:val="sr-Latn-BA"/>
        </w:rPr>
        <w:t xml:space="preserve">. </w:t>
      </w:r>
      <w:r w:rsidRPr="00902970">
        <w:rPr>
          <w:noProof/>
          <w:sz w:val="22"/>
          <w:szCs w:val="22"/>
          <w:lang w:val="sr-Latn-BA"/>
        </w:rPr>
        <w:t>С</w:t>
      </w:r>
      <w:r w:rsidR="002F21C1" w:rsidRPr="00902970">
        <w:rPr>
          <w:noProof/>
          <w:sz w:val="22"/>
          <w:szCs w:val="22"/>
          <w:lang w:val="sr-Latn-BA"/>
        </w:rPr>
        <w:t xml:space="preserve"> </w:t>
      </w:r>
      <w:r w:rsidRPr="00902970">
        <w:rPr>
          <w:noProof/>
          <w:sz w:val="22"/>
          <w:szCs w:val="22"/>
          <w:lang w:val="sr-Latn-BA"/>
        </w:rPr>
        <w:t>обзиром</w:t>
      </w:r>
      <w:r w:rsidR="002F21C1" w:rsidRPr="00902970">
        <w:rPr>
          <w:noProof/>
          <w:sz w:val="22"/>
          <w:szCs w:val="22"/>
          <w:lang w:val="sr-Latn-BA"/>
        </w:rPr>
        <w:t xml:space="preserve"> </w:t>
      </w:r>
      <w:r w:rsidRPr="00902970">
        <w:rPr>
          <w:noProof/>
          <w:sz w:val="22"/>
          <w:szCs w:val="22"/>
          <w:lang w:val="sr-Latn-BA"/>
        </w:rPr>
        <w:t>да</w:t>
      </w:r>
      <w:r w:rsidR="002F21C1" w:rsidRPr="00902970">
        <w:rPr>
          <w:noProof/>
          <w:sz w:val="22"/>
          <w:szCs w:val="22"/>
          <w:lang w:val="sr-Latn-BA"/>
        </w:rPr>
        <w:t xml:space="preserve"> </w:t>
      </w:r>
      <w:r w:rsidRPr="00902970">
        <w:rPr>
          <w:noProof/>
          <w:sz w:val="22"/>
          <w:szCs w:val="22"/>
          <w:lang w:val="sr-Latn-BA"/>
        </w:rPr>
        <w:t>држалац</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Херцеговина</w:t>
      </w:r>
      <w:r w:rsidR="002F21C1" w:rsidRPr="00902970">
        <w:rPr>
          <w:noProof/>
          <w:sz w:val="22"/>
          <w:szCs w:val="22"/>
          <w:lang w:val="sr-Latn-BA"/>
        </w:rPr>
        <w:t xml:space="preserve"> </w:t>
      </w:r>
      <w:r w:rsidRPr="00902970">
        <w:rPr>
          <w:noProof/>
          <w:sz w:val="22"/>
          <w:szCs w:val="22"/>
          <w:lang w:val="sr-Latn-BA"/>
        </w:rPr>
        <w:t>то</w:t>
      </w:r>
      <w:r w:rsidR="002F21C1" w:rsidRPr="00902970">
        <w:rPr>
          <w:noProof/>
          <w:sz w:val="22"/>
          <w:szCs w:val="22"/>
          <w:lang w:val="sr-Latn-BA"/>
        </w:rPr>
        <w:t xml:space="preserve"> </w:t>
      </w:r>
      <w:r w:rsidRPr="00902970">
        <w:rPr>
          <w:noProof/>
          <w:sz w:val="22"/>
          <w:szCs w:val="22"/>
          <w:lang w:val="sr-Latn-BA"/>
        </w:rPr>
        <w:t>није</w:t>
      </w:r>
      <w:r w:rsidR="002F21C1" w:rsidRPr="00902970">
        <w:rPr>
          <w:noProof/>
          <w:sz w:val="22"/>
          <w:szCs w:val="22"/>
          <w:lang w:val="sr-Latn-BA"/>
        </w:rPr>
        <w:t xml:space="preserve"> </w:t>
      </w:r>
      <w:r w:rsidRPr="00902970">
        <w:rPr>
          <w:noProof/>
          <w:sz w:val="22"/>
          <w:szCs w:val="22"/>
          <w:lang w:val="sr-Latn-BA"/>
        </w:rPr>
        <w:t>ни</w:t>
      </w:r>
      <w:r w:rsidR="002F21C1" w:rsidRPr="00902970">
        <w:rPr>
          <w:noProof/>
          <w:sz w:val="22"/>
          <w:szCs w:val="22"/>
          <w:lang w:val="sr-Latn-BA"/>
        </w:rPr>
        <w:t xml:space="preserve"> </w:t>
      </w:r>
      <w:r w:rsidRPr="00902970">
        <w:rPr>
          <w:noProof/>
          <w:sz w:val="22"/>
          <w:szCs w:val="22"/>
          <w:lang w:val="sr-Latn-BA"/>
        </w:rPr>
        <w:t>до</w:t>
      </w:r>
      <w:r w:rsidR="002F21C1" w:rsidRPr="00902970">
        <w:rPr>
          <w:noProof/>
          <w:sz w:val="22"/>
          <w:szCs w:val="22"/>
          <w:lang w:val="sr-Latn-BA"/>
        </w:rPr>
        <w:t xml:space="preserve"> </w:t>
      </w:r>
      <w:r w:rsidRPr="00902970">
        <w:rPr>
          <w:noProof/>
          <w:sz w:val="22"/>
          <w:szCs w:val="22"/>
          <w:lang w:val="sr-Latn-BA"/>
        </w:rPr>
        <w:t>данас</w:t>
      </w:r>
      <w:r w:rsidR="002F21C1" w:rsidRPr="00902970">
        <w:rPr>
          <w:noProof/>
          <w:sz w:val="22"/>
          <w:szCs w:val="22"/>
          <w:lang w:val="sr-Latn-BA"/>
        </w:rPr>
        <w:t xml:space="preserve"> </w:t>
      </w:r>
      <w:r w:rsidRPr="00902970">
        <w:rPr>
          <w:noProof/>
          <w:sz w:val="22"/>
          <w:szCs w:val="22"/>
          <w:lang w:val="sr-Latn-BA"/>
        </w:rPr>
        <w:t>обезбиједио</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том</w:t>
      </w:r>
      <w:r w:rsidR="002F21C1" w:rsidRPr="00902970">
        <w:rPr>
          <w:noProof/>
          <w:sz w:val="22"/>
          <w:szCs w:val="22"/>
          <w:lang w:val="sr-Latn-BA"/>
        </w:rPr>
        <w:t xml:space="preserve"> </w:t>
      </w:r>
      <w:r w:rsidRPr="00902970">
        <w:rPr>
          <w:noProof/>
          <w:sz w:val="22"/>
          <w:szCs w:val="22"/>
          <w:lang w:val="sr-Latn-BA"/>
        </w:rPr>
        <w:t>случају</w:t>
      </w:r>
      <w:r w:rsidR="002F21C1" w:rsidRPr="00902970">
        <w:rPr>
          <w:noProof/>
          <w:sz w:val="22"/>
          <w:szCs w:val="22"/>
          <w:lang w:val="sr-Latn-BA"/>
        </w:rPr>
        <w:t xml:space="preserve"> </w:t>
      </w:r>
      <w:r w:rsidRPr="00902970">
        <w:rPr>
          <w:noProof/>
          <w:sz w:val="22"/>
          <w:szCs w:val="22"/>
          <w:lang w:val="sr-Latn-BA"/>
        </w:rPr>
        <w:t>се</w:t>
      </w:r>
      <w:r w:rsidR="002F21C1" w:rsidRPr="00902970">
        <w:rPr>
          <w:noProof/>
          <w:sz w:val="22"/>
          <w:szCs w:val="22"/>
          <w:lang w:val="sr-Latn-BA"/>
        </w:rPr>
        <w:t xml:space="preserve"> </w:t>
      </w:r>
      <w:r w:rsidRPr="00902970">
        <w:rPr>
          <w:noProof/>
          <w:sz w:val="22"/>
          <w:szCs w:val="22"/>
          <w:lang w:val="sr-Latn-BA"/>
        </w:rPr>
        <w:t>не</w:t>
      </w:r>
      <w:r w:rsidR="002F21C1" w:rsidRPr="00902970">
        <w:rPr>
          <w:noProof/>
          <w:sz w:val="22"/>
          <w:szCs w:val="22"/>
          <w:lang w:val="sr-Latn-BA"/>
        </w:rPr>
        <w:t xml:space="preserve"> </w:t>
      </w:r>
      <w:r w:rsidRPr="00902970">
        <w:rPr>
          <w:noProof/>
          <w:sz w:val="22"/>
          <w:szCs w:val="22"/>
          <w:lang w:val="sr-Latn-BA"/>
        </w:rPr>
        <w:t>може</w:t>
      </w:r>
      <w:r w:rsidR="002F21C1" w:rsidRPr="00902970">
        <w:rPr>
          <w:noProof/>
          <w:sz w:val="22"/>
          <w:szCs w:val="22"/>
          <w:lang w:val="sr-Latn-BA"/>
        </w:rPr>
        <w:t xml:space="preserve"> </w:t>
      </w:r>
      <w:r w:rsidRPr="00902970">
        <w:rPr>
          <w:noProof/>
          <w:sz w:val="22"/>
          <w:szCs w:val="22"/>
          <w:lang w:val="sr-Latn-BA"/>
        </w:rPr>
        <w:t>сматрати</w:t>
      </w:r>
      <w:r w:rsidR="002F21C1" w:rsidRPr="00902970">
        <w:rPr>
          <w:noProof/>
          <w:sz w:val="22"/>
          <w:szCs w:val="22"/>
          <w:lang w:val="sr-Latn-BA"/>
        </w:rPr>
        <w:t xml:space="preserve"> </w:t>
      </w:r>
      <w:r w:rsidRPr="00902970">
        <w:rPr>
          <w:noProof/>
          <w:sz w:val="22"/>
          <w:szCs w:val="22"/>
          <w:lang w:val="sr-Latn-BA"/>
        </w:rPr>
        <w:t>да</w:t>
      </w:r>
      <w:r w:rsidR="002F21C1" w:rsidRPr="00902970">
        <w:rPr>
          <w:noProof/>
          <w:sz w:val="22"/>
          <w:szCs w:val="22"/>
          <w:lang w:val="sr-Latn-BA"/>
        </w:rPr>
        <w:t xml:space="preserve"> </w:t>
      </w:r>
      <w:r w:rsidRPr="00902970">
        <w:rPr>
          <w:noProof/>
          <w:sz w:val="22"/>
          <w:szCs w:val="22"/>
          <w:lang w:val="sr-Latn-BA"/>
        </w:rPr>
        <w:t>је</w:t>
      </w:r>
      <w:r w:rsidR="002F21C1" w:rsidRPr="00902970">
        <w:rPr>
          <w:noProof/>
          <w:sz w:val="22"/>
          <w:szCs w:val="22"/>
          <w:lang w:val="sr-Latn-BA"/>
        </w:rPr>
        <w:t xml:space="preserve"> </w:t>
      </w:r>
      <w:r w:rsidRPr="00902970">
        <w:rPr>
          <w:noProof/>
          <w:sz w:val="22"/>
          <w:szCs w:val="22"/>
          <w:lang w:val="sr-Latn-BA"/>
        </w:rPr>
        <w:t>та</w:t>
      </w:r>
      <w:r w:rsidR="002F21C1" w:rsidRPr="00902970">
        <w:rPr>
          <w:noProof/>
          <w:sz w:val="22"/>
          <w:szCs w:val="22"/>
          <w:lang w:val="sr-Latn-BA"/>
        </w:rPr>
        <w:t xml:space="preserve"> </w:t>
      </w:r>
      <w:r w:rsidRPr="00902970">
        <w:rPr>
          <w:noProof/>
          <w:sz w:val="22"/>
          <w:szCs w:val="22"/>
          <w:lang w:val="sr-Latn-BA"/>
        </w:rPr>
        <w:t>слободна</w:t>
      </w:r>
      <w:r w:rsidR="002F21C1" w:rsidRPr="00902970">
        <w:rPr>
          <w:noProof/>
          <w:sz w:val="22"/>
          <w:szCs w:val="22"/>
          <w:lang w:val="sr-Latn-BA"/>
        </w:rPr>
        <w:t xml:space="preserve"> </w:t>
      </w:r>
      <w:r w:rsidRPr="00902970">
        <w:rPr>
          <w:noProof/>
          <w:sz w:val="22"/>
          <w:szCs w:val="22"/>
          <w:lang w:val="sr-Latn-BA"/>
        </w:rPr>
        <w:t>зона</w:t>
      </w:r>
      <w:r w:rsidR="002F21C1" w:rsidRPr="00902970">
        <w:rPr>
          <w:noProof/>
          <w:sz w:val="22"/>
          <w:szCs w:val="22"/>
          <w:lang w:val="sr-Latn-BA"/>
        </w:rPr>
        <w:t xml:space="preserve"> </w:t>
      </w:r>
      <w:r w:rsidRPr="00902970">
        <w:rPr>
          <w:noProof/>
          <w:sz w:val="22"/>
          <w:szCs w:val="22"/>
          <w:lang w:val="sr-Latn-BA"/>
        </w:rPr>
        <w:t>обезбиједила</w:t>
      </w:r>
      <w:r w:rsidR="002F21C1" w:rsidRPr="00902970">
        <w:rPr>
          <w:noProof/>
          <w:sz w:val="22"/>
          <w:szCs w:val="22"/>
          <w:lang w:val="sr-Latn-BA"/>
        </w:rPr>
        <w:t xml:space="preserve"> </w:t>
      </w:r>
      <w:r w:rsidRPr="00902970">
        <w:rPr>
          <w:noProof/>
          <w:sz w:val="22"/>
          <w:szCs w:val="22"/>
          <w:lang w:val="sr-Latn-BA"/>
        </w:rPr>
        <w:t>све</w:t>
      </w:r>
      <w:r w:rsidR="002F21C1" w:rsidRPr="00902970">
        <w:rPr>
          <w:noProof/>
          <w:sz w:val="22"/>
          <w:szCs w:val="22"/>
          <w:lang w:val="sr-Latn-BA"/>
        </w:rPr>
        <w:t xml:space="preserve"> </w:t>
      </w:r>
      <w:r w:rsidRPr="00902970">
        <w:rPr>
          <w:noProof/>
          <w:sz w:val="22"/>
          <w:szCs w:val="22"/>
          <w:lang w:val="sr-Latn-BA"/>
        </w:rPr>
        <w:t>услове</w:t>
      </w:r>
      <w:r w:rsidR="002F21C1" w:rsidRPr="00902970">
        <w:rPr>
          <w:noProof/>
          <w:sz w:val="22"/>
          <w:szCs w:val="22"/>
          <w:lang w:val="sr-Latn-BA"/>
        </w:rPr>
        <w:t xml:space="preserve"> </w:t>
      </w:r>
      <w:r w:rsidRPr="00902970">
        <w:rPr>
          <w:noProof/>
          <w:sz w:val="22"/>
          <w:szCs w:val="22"/>
          <w:lang w:val="sr-Latn-BA"/>
        </w:rPr>
        <w:t>за</w:t>
      </w:r>
      <w:r w:rsidR="002F21C1" w:rsidRPr="00902970">
        <w:rPr>
          <w:noProof/>
          <w:sz w:val="22"/>
          <w:szCs w:val="22"/>
          <w:lang w:val="sr-Latn-BA"/>
        </w:rPr>
        <w:t xml:space="preserve"> </w:t>
      </w:r>
      <w:r w:rsidRPr="00902970">
        <w:rPr>
          <w:noProof/>
          <w:sz w:val="22"/>
          <w:szCs w:val="22"/>
          <w:lang w:val="sr-Latn-BA"/>
        </w:rPr>
        <w:t>царински</w:t>
      </w:r>
      <w:r w:rsidR="002F21C1" w:rsidRPr="00902970">
        <w:rPr>
          <w:noProof/>
          <w:sz w:val="22"/>
          <w:szCs w:val="22"/>
          <w:lang w:val="sr-Latn-BA"/>
        </w:rPr>
        <w:t xml:space="preserve"> </w:t>
      </w:r>
      <w:r w:rsidRPr="00902970">
        <w:rPr>
          <w:noProof/>
          <w:sz w:val="22"/>
          <w:szCs w:val="22"/>
          <w:lang w:val="sr-Latn-BA"/>
        </w:rPr>
        <w:t>надзор</w:t>
      </w:r>
      <w:r w:rsidR="002F21C1" w:rsidRPr="00902970">
        <w:rPr>
          <w:noProof/>
          <w:sz w:val="22"/>
          <w:szCs w:val="22"/>
          <w:lang w:val="sr-Latn-BA"/>
        </w:rPr>
        <w:t xml:space="preserve">, </w:t>
      </w:r>
      <w:r w:rsidRPr="00902970">
        <w:rPr>
          <w:noProof/>
          <w:sz w:val="22"/>
          <w:szCs w:val="22"/>
          <w:lang w:val="sr-Latn-BA"/>
        </w:rPr>
        <w:t>односно</w:t>
      </w:r>
      <w:r w:rsidR="002F21C1" w:rsidRPr="00902970">
        <w:rPr>
          <w:noProof/>
          <w:sz w:val="22"/>
          <w:szCs w:val="22"/>
          <w:lang w:val="sr-Latn-BA"/>
        </w:rPr>
        <w:t xml:space="preserve"> </w:t>
      </w:r>
      <w:r w:rsidRPr="00902970">
        <w:rPr>
          <w:noProof/>
          <w:sz w:val="22"/>
          <w:szCs w:val="22"/>
          <w:lang w:val="sr-Latn-BA"/>
        </w:rPr>
        <w:t>да</w:t>
      </w:r>
      <w:r w:rsidR="002F21C1" w:rsidRPr="00902970">
        <w:rPr>
          <w:noProof/>
          <w:sz w:val="22"/>
          <w:szCs w:val="22"/>
          <w:lang w:val="sr-Latn-BA"/>
        </w:rPr>
        <w:t xml:space="preserve"> </w:t>
      </w:r>
      <w:r w:rsidRPr="00902970">
        <w:rPr>
          <w:noProof/>
          <w:sz w:val="22"/>
          <w:szCs w:val="22"/>
          <w:lang w:val="sr-Latn-BA"/>
        </w:rPr>
        <w:t>нуди</w:t>
      </w:r>
      <w:r w:rsidR="002F21C1" w:rsidRPr="00902970">
        <w:rPr>
          <w:noProof/>
          <w:sz w:val="22"/>
          <w:szCs w:val="22"/>
          <w:lang w:val="sr-Latn-BA"/>
        </w:rPr>
        <w:t xml:space="preserve"> </w:t>
      </w:r>
      <w:r w:rsidRPr="00902970">
        <w:rPr>
          <w:noProof/>
          <w:sz w:val="22"/>
          <w:szCs w:val="22"/>
          <w:lang w:val="sr-Latn-BA"/>
        </w:rPr>
        <w:t>сва</w:t>
      </w:r>
      <w:r w:rsidR="002F21C1" w:rsidRPr="00902970">
        <w:rPr>
          <w:noProof/>
          <w:sz w:val="22"/>
          <w:szCs w:val="22"/>
          <w:lang w:val="sr-Latn-BA"/>
        </w:rPr>
        <w:t xml:space="preserve"> </w:t>
      </w:r>
      <w:r w:rsidRPr="00902970">
        <w:rPr>
          <w:noProof/>
          <w:sz w:val="22"/>
          <w:szCs w:val="22"/>
          <w:lang w:val="sr-Latn-BA"/>
        </w:rPr>
        <w:t>потребна</w:t>
      </w:r>
      <w:r w:rsidR="002F21C1" w:rsidRPr="00902970">
        <w:rPr>
          <w:noProof/>
          <w:sz w:val="22"/>
          <w:szCs w:val="22"/>
          <w:lang w:val="sr-Latn-BA"/>
        </w:rPr>
        <w:t xml:space="preserve"> </w:t>
      </w:r>
      <w:r w:rsidRPr="00902970">
        <w:rPr>
          <w:noProof/>
          <w:sz w:val="22"/>
          <w:szCs w:val="22"/>
          <w:lang w:val="sr-Latn-BA"/>
        </w:rPr>
        <w:t>увјерења</w:t>
      </w:r>
      <w:r w:rsidR="002F21C1" w:rsidRPr="00902970">
        <w:rPr>
          <w:noProof/>
          <w:sz w:val="22"/>
          <w:szCs w:val="22"/>
          <w:lang w:val="sr-Latn-BA"/>
        </w:rPr>
        <w:t xml:space="preserve"> </w:t>
      </w:r>
      <w:r w:rsidRPr="00902970">
        <w:rPr>
          <w:noProof/>
          <w:sz w:val="22"/>
          <w:szCs w:val="22"/>
          <w:lang w:val="sr-Latn-BA"/>
        </w:rPr>
        <w:t>за</w:t>
      </w:r>
      <w:r w:rsidR="002F21C1" w:rsidRPr="00902970">
        <w:rPr>
          <w:noProof/>
          <w:sz w:val="22"/>
          <w:szCs w:val="22"/>
          <w:lang w:val="sr-Latn-BA"/>
        </w:rPr>
        <w:t xml:space="preserve"> </w:t>
      </w:r>
      <w:r w:rsidRPr="00902970">
        <w:rPr>
          <w:noProof/>
          <w:sz w:val="22"/>
          <w:szCs w:val="22"/>
          <w:lang w:val="sr-Latn-BA"/>
        </w:rPr>
        <w:t>правилност</w:t>
      </w:r>
      <w:r w:rsidR="002F21C1" w:rsidRPr="00902970">
        <w:rPr>
          <w:noProof/>
          <w:sz w:val="22"/>
          <w:szCs w:val="22"/>
          <w:lang w:val="sr-Latn-BA"/>
        </w:rPr>
        <w:t xml:space="preserve"> </w:t>
      </w:r>
      <w:r w:rsidRPr="00902970">
        <w:rPr>
          <w:noProof/>
          <w:sz w:val="22"/>
          <w:szCs w:val="22"/>
          <w:lang w:val="sr-Latn-BA"/>
        </w:rPr>
        <w:t>провођења</w:t>
      </w:r>
      <w:r w:rsidR="002F21C1" w:rsidRPr="00902970">
        <w:rPr>
          <w:noProof/>
          <w:sz w:val="22"/>
          <w:szCs w:val="22"/>
          <w:lang w:val="sr-Latn-BA"/>
        </w:rPr>
        <w:t xml:space="preserve"> </w:t>
      </w:r>
      <w:r w:rsidRPr="00902970">
        <w:rPr>
          <w:noProof/>
          <w:sz w:val="22"/>
          <w:szCs w:val="22"/>
          <w:lang w:val="sr-Latn-BA"/>
        </w:rPr>
        <w:t>поступка</w:t>
      </w:r>
      <w:r w:rsidR="002F21C1" w:rsidRPr="00902970">
        <w:rPr>
          <w:noProof/>
          <w:sz w:val="22"/>
          <w:szCs w:val="22"/>
          <w:lang w:val="sr-Latn-BA"/>
        </w:rPr>
        <w:t xml:space="preserve"> </w:t>
      </w:r>
      <w:r w:rsidRPr="00902970">
        <w:rPr>
          <w:noProof/>
          <w:sz w:val="22"/>
          <w:szCs w:val="22"/>
          <w:lang w:val="sr-Latn-BA"/>
        </w:rPr>
        <w:t>а</w:t>
      </w:r>
      <w:r w:rsidR="002F21C1" w:rsidRPr="00902970">
        <w:rPr>
          <w:noProof/>
          <w:sz w:val="22"/>
          <w:szCs w:val="22"/>
          <w:lang w:val="sr-Latn-BA"/>
        </w:rPr>
        <w:t xml:space="preserve"> </w:t>
      </w:r>
      <w:r w:rsidRPr="00902970">
        <w:rPr>
          <w:noProof/>
          <w:sz w:val="22"/>
          <w:szCs w:val="22"/>
          <w:lang w:val="sr-Latn-BA"/>
        </w:rPr>
        <w:t>нити</w:t>
      </w:r>
      <w:r w:rsidR="002F21C1" w:rsidRPr="00902970">
        <w:rPr>
          <w:noProof/>
          <w:sz w:val="22"/>
          <w:szCs w:val="22"/>
          <w:lang w:val="sr-Latn-BA"/>
        </w:rPr>
        <w:t xml:space="preserve"> </w:t>
      </w:r>
      <w:r w:rsidRPr="00902970">
        <w:rPr>
          <w:noProof/>
          <w:sz w:val="22"/>
          <w:szCs w:val="22"/>
          <w:lang w:val="sr-Latn-BA"/>
        </w:rPr>
        <w:t>више</w:t>
      </w:r>
      <w:r w:rsidR="002F21C1" w:rsidRPr="00902970">
        <w:rPr>
          <w:noProof/>
          <w:sz w:val="22"/>
          <w:szCs w:val="22"/>
          <w:lang w:val="sr-Latn-BA"/>
        </w:rPr>
        <w:t xml:space="preserve"> </w:t>
      </w:r>
      <w:r w:rsidRPr="00902970">
        <w:rPr>
          <w:noProof/>
          <w:sz w:val="22"/>
          <w:szCs w:val="22"/>
          <w:lang w:val="sr-Latn-BA"/>
        </w:rPr>
        <w:t>испуњава</w:t>
      </w:r>
      <w:r w:rsidR="002F21C1" w:rsidRPr="00902970">
        <w:rPr>
          <w:noProof/>
          <w:sz w:val="22"/>
          <w:szCs w:val="22"/>
          <w:lang w:val="sr-Latn-BA"/>
        </w:rPr>
        <w:t xml:space="preserve"> </w:t>
      </w:r>
      <w:r w:rsidRPr="00902970">
        <w:rPr>
          <w:noProof/>
          <w:sz w:val="22"/>
          <w:szCs w:val="22"/>
          <w:lang w:val="sr-Latn-BA"/>
        </w:rPr>
        <w:t>услове</w:t>
      </w:r>
      <w:r w:rsidR="002F21C1" w:rsidRPr="00902970">
        <w:rPr>
          <w:noProof/>
          <w:sz w:val="22"/>
          <w:szCs w:val="22"/>
          <w:lang w:val="sr-Latn-BA"/>
        </w:rPr>
        <w:t xml:space="preserve"> </w:t>
      </w:r>
      <w:r w:rsidRPr="00902970">
        <w:rPr>
          <w:noProof/>
          <w:sz w:val="22"/>
          <w:szCs w:val="22"/>
          <w:lang w:val="sr-Latn-BA"/>
        </w:rPr>
        <w:t>као</w:t>
      </w:r>
      <w:r w:rsidR="002F21C1" w:rsidRPr="00902970">
        <w:rPr>
          <w:noProof/>
          <w:sz w:val="22"/>
          <w:szCs w:val="22"/>
          <w:lang w:val="sr-Latn-BA"/>
        </w:rPr>
        <w:t xml:space="preserve"> </w:t>
      </w:r>
      <w:r w:rsidRPr="00902970">
        <w:rPr>
          <w:noProof/>
          <w:sz w:val="22"/>
          <w:szCs w:val="22"/>
          <w:lang w:val="sr-Latn-BA"/>
        </w:rPr>
        <w:t>слободна</w:t>
      </w:r>
      <w:r w:rsidR="002F21C1" w:rsidRPr="00902970">
        <w:rPr>
          <w:noProof/>
          <w:sz w:val="22"/>
          <w:szCs w:val="22"/>
          <w:lang w:val="sr-Latn-BA"/>
        </w:rPr>
        <w:t xml:space="preserve"> </w:t>
      </w:r>
      <w:r w:rsidRPr="00902970">
        <w:rPr>
          <w:noProof/>
          <w:sz w:val="22"/>
          <w:szCs w:val="22"/>
          <w:lang w:val="sr-Latn-BA"/>
        </w:rPr>
        <w:t>зона</w:t>
      </w:r>
      <w:r w:rsidR="002F21C1" w:rsidRPr="00902970">
        <w:rPr>
          <w:noProof/>
          <w:sz w:val="22"/>
          <w:szCs w:val="22"/>
          <w:lang w:val="sr-Latn-BA"/>
        </w:rPr>
        <w:t xml:space="preserve"> </w:t>
      </w:r>
      <w:r w:rsidRPr="00902970">
        <w:rPr>
          <w:noProof/>
          <w:sz w:val="22"/>
          <w:szCs w:val="22"/>
          <w:lang w:val="sr-Latn-BA"/>
        </w:rPr>
        <w:t>прописане</w:t>
      </w:r>
      <w:r w:rsidR="002F21C1" w:rsidRPr="00902970">
        <w:rPr>
          <w:noProof/>
          <w:sz w:val="22"/>
          <w:szCs w:val="22"/>
          <w:lang w:val="sr-Latn-BA"/>
        </w:rPr>
        <w:t xml:space="preserve"> </w:t>
      </w:r>
      <w:r w:rsidRPr="00902970">
        <w:rPr>
          <w:noProof/>
          <w:sz w:val="22"/>
          <w:szCs w:val="22"/>
          <w:lang w:val="sr-Latn-BA"/>
        </w:rPr>
        <w:t>наведеним</w:t>
      </w:r>
      <w:r w:rsidR="002F21C1" w:rsidRPr="00902970">
        <w:rPr>
          <w:noProof/>
          <w:sz w:val="22"/>
          <w:szCs w:val="22"/>
          <w:lang w:val="sr-Latn-BA"/>
        </w:rPr>
        <w:t xml:space="preserve"> </w:t>
      </w:r>
      <w:r w:rsidRPr="00902970">
        <w:rPr>
          <w:noProof/>
          <w:sz w:val="22"/>
          <w:szCs w:val="22"/>
          <w:lang w:val="sr-Latn-BA"/>
        </w:rPr>
        <w:t>прописима</w:t>
      </w:r>
      <w:r w:rsidR="002F21C1" w:rsidRPr="00902970">
        <w:rPr>
          <w:noProof/>
          <w:sz w:val="22"/>
          <w:szCs w:val="22"/>
          <w:lang w:val="sr-Latn-BA"/>
        </w:rPr>
        <w:t xml:space="preserve">. </w:t>
      </w:r>
      <w:r w:rsidRPr="00902970">
        <w:rPr>
          <w:noProof/>
          <w:sz w:val="22"/>
          <w:szCs w:val="22"/>
          <w:lang w:val="sr-Latn-BA"/>
        </w:rPr>
        <w:t>Стога</w:t>
      </w:r>
      <w:r w:rsidR="002F21C1" w:rsidRPr="00902970">
        <w:rPr>
          <w:noProof/>
          <w:sz w:val="22"/>
          <w:szCs w:val="22"/>
          <w:lang w:val="sr-Latn-BA"/>
        </w:rPr>
        <w:t xml:space="preserve">, </w:t>
      </w:r>
      <w:r w:rsidRPr="00902970">
        <w:rPr>
          <w:noProof/>
          <w:sz w:val="22"/>
          <w:szCs w:val="22"/>
          <w:lang w:val="sr-Latn-BA"/>
        </w:rPr>
        <w:t>с</w:t>
      </w:r>
      <w:r w:rsidR="002F21C1" w:rsidRPr="00902970">
        <w:rPr>
          <w:noProof/>
          <w:sz w:val="22"/>
          <w:szCs w:val="22"/>
          <w:lang w:val="sr-Latn-BA"/>
        </w:rPr>
        <w:t xml:space="preserve"> </w:t>
      </w:r>
      <w:r w:rsidRPr="00902970">
        <w:rPr>
          <w:noProof/>
          <w:sz w:val="22"/>
          <w:szCs w:val="22"/>
          <w:lang w:val="sr-Latn-BA"/>
        </w:rPr>
        <w:t>робом</w:t>
      </w:r>
      <w:r w:rsidR="002F21C1" w:rsidRPr="00902970">
        <w:rPr>
          <w:noProof/>
          <w:sz w:val="22"/>
          <w:szCs w:val="22"/>
          <w:lang w:val="sr-Latn-BA"/>
        </w:rPr>
        <w:t xml:space="preserve"> </w:t>
      </w:r>
      <w:r w:rsidRPr="00902970">
        <w:rPr>
          <w:noProof/>
          <w:sz w:val="22"/>
          <w:szCs w:val="22"/>
          <w:lang w:val="sr-Latn-BA"/>
        </w:rPr>
        <w:t>смјештеном</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тој</w:t>
      </w:r>
      <w:r w:rsidR="002F21C1" w:rsidRPr="00902970">
        <w:rPr>
          <w:noProof/>
          <w:sz w:val="22"/>
          <w:szCs w:val="22"/>
          <w:lang w:val="sr-Latn-BA"/>
        </w:rPr>
        <w:t xml:space="preserve"> </w:t>
      </w:r>
      <w:r w:rsidRPr="00902970">
        <w:rPr>
          <w:noProof/>
          <w:sz w:val="22"/>
          <w:szCs w:val="22"/>
          <w:lang w:val="sr-Latn-BA"/>
        </w:rPr>
        <w:t>зони</w:t>
      </w:r>
      <w:r w:rsidR="002F21C1" w:rsidRPr="00902970">
        <w:rPr>
          <w:noProof/>
          <w:sz w:val="22"/>
          <w:szCs w:val="22"/>
          <w:lang w:val="sr-Latn-BA"/>
        </w:rPr>
        <w:t xml:space="preserve"> </w:t>
      </w:r>
      <w:r w:rsidRPr="00902970">
        <w:rPr>
          <w:noProof/>
          <w:sz w:val="22"/>
          <w:szCs w:val="22"/>
          <w:lang w:val="sr-Latn-BA"/>
        </w:rPr>
        <w:t>треба</w:t>
      </w:r>
      <w:r w:rsidR="002F21C1" w:rsidRPr="00902970">
        <w:rPr>
          <w:noProof/>
          <w:sz w:val="22"/>
          <w:szCs w:val="22"/>
          <w:lang w:val="sr-Latn-BA"/>
        </w:rPr>
        <w:t xml:space="preserve"> </w:t>
      </w:r>
      <w:r w:rsidRPr="00902970">
        <w:rPr>
          <w:noProof/>
          <w:sz w:val="22"/>
          <w:szCs w:val="22"/>
          <w:lang w:val="sr-Latn-BA"/>
        </w:rPr>
        <w:t>се</w:t>
      </w:r>
      <w:r w:rsidR="002F21C1" w:rsidRPr="00902970">
        <w:rPr>
          <w:noProof/>
          <w:sz w:val="22"/>
          <w:szCs w:val="22"/>
          <w:lang w:val="sr-Latn-BA"/>
        </w:rPr>
        <w:t xml:space="preserve"> </w:t>
      </w:r>
      <w:r w:rsidRPr="00902970">
        <w:rPr>
          <w:noProof/>
          <w:sz w:val="22"/>
          <w:szCs w:val="22"/>
          <w:lang w:val="sr-Latn-BA"/>
        </w:rPr>
        <w:t>поступити</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примијенити</w:t>
      </w:r>
      <w:r w:rsidR="002F21C1" w:rsidRPr="00902970">
        <w:rPr>
          <w:noProof/>
          <w:sz w:val="22"/>
          <w:szCs w:val="22"/>
          <w:lang w:val="sr-Latn-BA"/>
        </w:rPr>
        <w:t xml:space="preserve"> </w:t>
      </w:r>
      <w:r w:rsidRPr="00902970">
        <w:rPr>
          <w:noProof/>
          <w:sz w:val="22"/>
          <w:szCs w:val="22"/>
          <w:lang w:val="sr-Latn-BA"/>
        </w:rPr>
        <w:t>мјере</w:t>
      </w:r>
      <w:r w:rsidR="002F21C1" w:rsidRPr="00902970">
        <w:rPr>
          <w:noProof/>
          <w:sz w:val="22"/>
          <w:szCs w:val="22"/>
          <w:lang w:val="sr-Latn-BA"/>
        </w:rPr>
        <w:t xml:space="preserve"> </w:t>
      </w:r>
      <w:r w:rsidRPr="00902970">
        <w:rPr>
          <w:noProof/>
          <w:sz w:val="22"/>
          <w:szCs w:val="22"/>
          <w:lang w:val="sr-Latn-BA"/>
        </w:rPr>
        <w:t>какве</w:t>
      </w:r>
      <w:r w:rsidR="002F21C1" w:rsidRPr="00902970">
        <w:rPr>
          <w:noProof/>
          <w:sz w:val="22"/>
          <w:szCs w:val="22"/>
          <w:lang w:val="sr-Latn-BA"/>
        </w:rPr>
        <w:t xml:space="preserve"> </w:t>
      </w:r>
      <w:r w:rsidRPr="00902970">
        <w:rPr>
          <w:noProof/>
          <w:sz w:val="22"/>
          <w:szCs w:val="22"/>
          <w:lang w:val="sr-Latn-BA"/>
        </w:rPr>
        <w:t>би</w:t>
      </w:r>
      <w:r w:rsidR="002F21C1" w:rsidRPr="00902970">
        <w:rPr>
          <w:noProof/>
          <w:sz w:val="22"/>
          <w:szCs w:val="22"/>
          <w:lang w:val="sr-Latn-BA"/>
        </w:rPr>
        <w:t xml:space="preserve"> </w:t>
      </w:r>
      <w:r w:rsidRPr="00902970">
        <w:rPr>
          <w:noProof/>
          <w:sz w:val="22"/>
          <w:szCs w:val="22"/>
          <w:lang w:val="sr-Latn-BA"/>
        </w:rPr>
        <w:t>се</w:t>
      </w:r>
      <w:r w:rsidR="002F21C1" w:rsidRPr="00902970">
        <w:rPr>
          <w:noProof/>
          <w:sz w:val="22"/>
          <w:szCs w:val="22"/>
          <w:lang w:val="sr-Latn-BA"/>
        </w:rPr>
        <w:t xml:space="preserve"> </w:t>
      </w:r>
      <w:r w:rsidRPr="00902970">
        <w:rPr>
          <w:noProof/>
          <w:sz w:val="22"/>
          <w:szCs w:val="22"/>
          <w:lang w:val="sr-Latn-BA"/>
        </w:rPr>
        <w:t>примјењивале</w:t>
      </w:r>
      <w:r w:rsidR="002F21C1" w:rsidRPr="00902970">
        <w:rPr>
          <w:noProof/>
          <w:sz w:val="22"/>
          <w:szCs w:val="22"/>
          <w:lang w:val="sr-Latn-BA"/>
        </w:rPr>
        <w:t xml:space="preserve"> </w:t>
      </w:r>
      <w:r w:rsidRPr="00902970">
        <w:rPr>
          <w:noProof/>
          <w:sz w:val="22"/>
          <w:szCs w:val="22"/>
          <w:lang w:val="sr-Latn-BA"/>
        </w:rPr>
        <w:t>над</w:t>
      </w:r>
      <w:r w:rsidR="002F21C1" w:rsidRPr="00902970">
        <w:rPr>
          <w:noProof/>
          <w:sz w:val="22"/>
          <w:szCs w:val="22"/>
          <w:lang w:val="sr-Latn-BA"/>
        </w:rPr>
        <w:t xml:space="preserve"> </w:t>
      </w:r>
      <w:r w:rsidRPr="00902970">
        <w:rPr>
          <w:noProof/>
          <w:sz w:val="22"/>
          <w:szCs w:val="22"/>
          <w:lang w:val="sr-Latn-BA"/>
        </w:rPr>
        <w:t>робом</w:t>
      </w:r>
      <w:r w:rsidR="002F21C1" w:rsidRPr="00902970">
        <w:rPr>
          <w:noProof/>
          <w:sz w:val="22"/>
          <w:szCs w:val="22"/>
          <w:lang w:val="sr-Latn-BA"/>
        </w:rPr>
        <w:t xml:space="preserve"> </w:t>
      </w:r>
      <w:r w:rsidRPr="00902970">
        <w:rPr>
          <w:noProof/>
          <w:sz w:val="22"/>
          <w:szCs w:val="22"/>
          <w:lang w:val="sr-Latn-BA"/>
        </w:rPr>
        <w:t>на</w:t>
      </w:r>
      <w:r w:rsidR="002F21C1" w:rsidRPr="00902970">
        <w:rPr>
          <w:noProof/>
          <w:sz w:val="22"/>
          <w:szCs w:val="22"/>
          <w:lang w:val="sr-Latn-BA"/>
        </w:rPr>
        <w:t xml:space="preserve"> </w:t>
      </w:r>
      <w:r w:rsidRPr="00902970">
        <w:rPr>
          <w:noProof/>
          <w:sz w:val="22"/>
          <w:szCs w:val="22"/>
          <w:lang w:val="sr-Latn-BA"/>
        </w:rPr>
        <w:t>преосталом</w:t>
      </w:r>
      <w:r w:rsidR="002F21C1" w:rsidRPr="00902970">
        <w:rPr>
          <w:noProof/>
          <w:sz w:val="22"/>
          <w:szCs w:val="22"/>
          <w:lang w:val="sr-Latn-BA"/>
        </w:rPr>
        <w:t xml:space="preserve"> </w:t>
      </w:r>
      <w:r w:rsidRPr="00902970">
        <w:rPr>
          <w:noProof/>
          <w:sz w:val="22"/>
          <w:szCs w:val="22"/>
          <w:lang w:val="sr-Latn-BA"/>
        </w:rPr>
        <w:t>царинском</w:t>
      </w:r>
      <w:r w:rsidR="002F21C1" w:rsidRPr="00902970">
        <w:rPr>
          <w:noProof/>
          <w:sz w:val="22"/>
          <w:szCs w:val="22"/>
          <w:lang w:val="sr-Latn-BA"/>
        </w:rPr>
        <w:t xml:space="preserve"> </w:t>
      </w:r>
      <w:r w:rsidRPr="00902970">
        <w:rPr>
          <w:noProof/>
          <w:sz w:val="22"/>
          <w:szCs w:val="22"/>
          <w:lang w:val="sr-Latn-BA"/>
        </w:rPr>
        <w:t>подручју</w:t>
      </w:r>
      <w:r w:rsidR="002F21C1" w:rsidRPr="00902970">
        <w:rPr>
          <w:noProof/>
          <w:sz w:val="22"/>
          <w:szCs w:val="22"/>
          <w:lang w:val="sr-Latn-BA"/>
        </w:rPr>
        <w:t xml:space="preserve"> </w:t>
      </w:r>
      <w:r w:rsidRPr="00902970">
        <w:rPr>
          <w:noProof/>
          <w:sz w:val="22"/>
          <w:szCs w:val="22"/>
          <w:lang w:val="sr-Latn-BA"/>
        </w:rPr>
        <w:t>Босне</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Херцеговине</w:t>
      </w:r>
      <w:r w:rsidR="002F21C1" w:rsidRPr="00902970">
        <w:rPr>
          <w:noProof/>
          <w:sz w:val="22"/>
          <w:szCs w:val="22"/>
          <w:lang w:val="sr-Latn-BA"/>
        </w:rPr>
        <w:t xml:space="preserve"> (</w:t>
      </w:r>
      <w:r w:rsidRPr="00902970">
        <w:rPr>
          <w:b/>
          <w:noProof/>
          <w:sz w:val="22"/>
          <w:szCs w:val="22"/>
          <w:lang w:val="sr-Latn-BA"/>
        </w:rPr>
        <w:t>да</w:t>
      </w:r>
      <w:r w:rsidR="002F21C1" w:rsidRPr="00902970">
        <w:rPr>
          <w:b/>
          <w:noProof/>
          <w:sz w:val="22"/>
          <w:szCs w:val="22"/>
          <w:lang w:val="sr-Latn-BA"/>
        </w:rPr>
        <w:t xml:space="preserve"> </w:t>
      </w:r>
      <w:r w:rsidR="00F03301" w:rsidRPr="00902970">
        <w:rPr>
          <w:b/>
          <w:noProof/>
          <w:sz w:val="22"/>
          <w:szCs w:val="22"/>
          <w:lang w:val="sr-Latn-BA"/>
        </w:rPr>
        <w:t xml:space="preserve">корисници </w:t>
      </w:r>
      <w:r w:rsidR="00F03301">
        <w:rPr>
          <w:b/>
          <w:noProof/>
          <w:sz w:val="22"/>
          <w:szCs w:val="22"/>
        </w:rPr>
        <w:t xml:space="preserve">слободне </w:t>
      </w:r>
      <w:r w:rsidRPr="00902970">
        <w:rPr>
          <w:b/>
          <w:noProof/>
          <w:sz w:val="22"/>
          <w:szCs w:val="22"/>
          <w:lang w:val="sr-Latn-BA"/>
        </w:rPr>
        <w:t>зоне</w:t>
      </w:r>
      <w:r w:rsidR="002F21C1" w:rsidRPr="00902970">
        <w:rPr>
          <w:b/>
          <w:noProof/>
          <w:sz w:val="22"/>
          <w:szCs w:val="22"/>
          <w:lang w:val="sr-Latn-BA"/>
        </w:rPr>
        <w:t xml:space="preserve"> </w:t>
      </w:r>
      <w:r w:rsidRPr="00902970">
        <w:rPr>
          <w:b/>
          <w:noProof/>
          <w:sz w:val="22"/>
          <w:szCs w:val="22"/>
          <w:lang w:val="sr-Latn-BA"/>
        </w:rPr>
        <w:t>обезбиједе</w:t>
      </w:r>
      <w:r w:rsidR="002F21C1" w:rsidRPr="00902970">
        <w:rPr>
          <w:b/>
          <w:noProof/>
          <w:sz w:val="22"/>
          <w:szCs w:val="22"/>
          <w:lang w:val="sr-Latn-BA"/>
        </w:rPr>
        <w:t xml:space="preserve"> </w:t>
      </w:r>
      <w:r w:rsidRPr="00902970">
        <w:rPr>
          <w:b/>
          <w:noProof/>
          <w:sz w:val="22"/>
          <w:szCs w:val="22"/>
          <w:lang w:val="sr-Latn-BA"/>
        </w:rPr>
        <w:t>гаранцију</w:t>
      </w:r>
      <w:r w:rsidR="002F21C1" w:rsidRPr="00902970">
        <w:rPr>
          <w:b/>
          <w:noProof/>
          <w:sz w:val="22"/>
          <w:szCs w:val="22"/>
          <w:lang w:val="sr-Latn-BA"/>
        </w:rPr>
        <w:t xml:space="preserve"> </w:t>
      </w:r>
      <w:r w:rsidRPr="00902970">
        <w:rPr>
          <w:b/>
          <w:noProof/>
          <w:sz w:val="22"/>
          <w:szCs w:val="22"/>
          <w:lang w:val="sr-Latn-BA"/>
        </w:rPr>
        <w:t>за</w:t>
      </w:r>
      <w:r w:rsidR="002F21C1" w:rsidRPr="00902970">
        <w:rPr>
          <w:b/>
          <w:noProof/>
          <w:sz w:val="22"/>
          <w:szCs w:val="22"/>
          <w:lang w:val="sr-Latn-BA"/>
        </w:rPr>
        <w:t xml:space="preserve"> </w:t>
      </w:r>
      <w:r w:rsidRPr="00902970">
        <w:rPr>
          <w:b/>
          <w:noProof/>
          <w:sz w:val="22"/>
          <w:szCs w:val="22"/>
          <w:lang w:val="sr-Latn-BA"/>
        </w:rPr>
        <w:t>евентуални</w:t>
      </w:r>
      <w:r w:rsidR="002F21C1" w:rsidRPr="00902970">
        <w:rPr>
          <w:b/>
          <w:noProof/>
          <w:sz w:val="22"/>
          <w:szCs w:val="22"/>
          <w:lang w:val="sr-Latn-BA"/>
        </w:rPr>
        <w:t xml:space="preserve"> </w:t>
      </w:r>
      <w:r w:rsidRPr="00902970">
        <w:rPr>
          <w:b/>
          <w:noProof/>
          <w:sz w:val="22"/>
          <w:szCs w:val="22"/>
          <w:lang w:val="sr-Latn-BA"/>
        </w:rPr>
        <w:t>царински</w:t>
      </w:r>
      <w:r w:rsidR="002F21C1" w:rsidRPr="00902970">
        <w:rPr>
          <w:b/>
          <w:noProof/>
          <w:sz w:val="22"/>
          <w:szCs w:val="22"/>
          <w:lang w:val="sr-Latn-BA"/>
        </w:rPr>
        <w:t xml:space="preserve"> </w:t>
      </w:r>
      <w:r w:rsidRPr="00902970">
        <w:rPr>
          <w:b/>
          <w:noProof/>
          <w:sz w:val="22"/>
          <w:szCs w:val="22"/>
          <w:lang w:val="sr-Latn-BA"/>
        </w:rPr>
        <w:t>дуг</w:t>
      </w:r>
      <w:r w:rsidR="002F21C1" w:rsidRPr="00902970">
        <w:rPr>
          <w:b/>
          <w:noProof/>
          <w:sz w:val="22"/>
          <w:szCs w:val="22"/>
          <w:lang w:val="sr-Latn-BA"/>
        </w:rPr>
        <w:t xml:space="preserve"> </w:t>
      </w:r>
      <w:r w:rsidRPr="00902970">
        <w:rPr>
          <w:b/>
          <w:noProof/>
          <w:sz w:val="22"/>
          <w:szCs w:val="22"/>
          <w:lang w:val="sr-Latn-BA"/>
        </w:rPr>
        <w:t>за</w:t>
      </w:r>
      <w:r w:rsidR="002F21C1" w:rsidRPr="00902970">
        <w:rPr>
          <w:b/>
          <w:noProof/>
          <w:sz w:val="22"/>
          <w:szCs w:val="22"/>
          <w:lang w:val="sr-Latn-BA"/>
        </w:rPr>
        <w:t xml:space="preserve"> </w:t>
      </w:r>
      <w:r w:rsidRPr="00902970">
        <w:rPr>
          <w:b/>
          <w:noProof/>
          <w:sz w:val="22"/>
          <w:szCs w:val="22"/>
          <w:lang w:val="sr-Latn-BA"/>
        </w:rPr>
        <w:t>робу</w:t>
      </w:r>
      <w:r w:rsidR="002F21C1" w:rsidRPr="00902970">
        <w:rPr>
          <w:b/>
          <w:noProof/>
          <w:sz w:val="22"/>
          <w:szCs w:val="22"/>
          <w:lang w:val="sr-Latn-BA"/>
        </w:rPr>
        <w:t xml:space="preserve"> </w:t>
      </w:r>
      <w:r w:rsidRPr="00902970">
        <w:rPr>
          <w:b/>
          <w:noProof/>
          <w:sz w:val="22"/>
          <w:szCs w:val="22"/>
          <w:lang w:val="sr-Latn-BA"/>
        </w:rPr>
        <w:t>смјештену</w:t>
      </w:r>
      <w:r w:rsidR="002F21C1" w:rsidRPr="00902970">
        <w:rPr>
          <w:b/>
          <w:noProof/>
          <w:sz w:val="22"/>
          <w:szCs w:val="22"/>
          <w:lang w:val="sr-Latn-BA"/>
        </w:rPr>
        <w:t xml:space="preserve"> </w:t>
      </w:r>
      <w:r w:rsidRPr="00902970">
        <w:rPr>
          <w:b/>
          <w:noProof/>
          <w:sz w:val="22"/>
          <w:szCs w:val="22"/>
          <w:lang w:val="sr-Latn-BA"/>
        </w:rPr>
        <w:t>у</w:t>
      </w:r>
      <w:r w:rsidR="002F21C1" w:rsidRPr="00902970">
        <w:rPr>
          <w:b/>
          <w:noProof/>
          <w:sz w:val="22"/>
          <w:szCs w:val="22"/>
          <w:lang w:val="sr-Latn-BA"/>
        </w:rPr>
        <w:t xml:space="preserve"> </w:t>
      </w:r>
      <w:r w:rsidRPr="00902970">
        <w:rPr>
          <w:b/>
          <w:noProof/>
          <w:sz w:val="22"/>
          <w:szCs w:val="22"/>
          <w:lang w:val="sr-Latn-BA"/>
        </w:rPr>
        <w:t>слободну</w:t>
      </w:r>
      <w:r w:rsidR="002F21C1" w:rsidRPr="00902970">
        <w:rPr>
          <w:b/>
          <w:noProof/>
          <w:sz w:val="22"/>
          <w:szCs w:val="22"/>
          <w:lang w:val="sr-Latn-BA"/>
        </w:rPr>
        <w:t xml:space="preserve"> </w:t>
      </w:r>
      <w:r w:rsidRPr="00902970">
        <w:rPr>
          <w:b/>
          <w:noProof/>
          <w:sz w:val="22"/>
          <w:szCs w:val="22"/>
          <w:lang w:val="sr-Latn-BA"/>
        </w:rPr>
        <w:t>зону</w:t>
      </w:r>
      <w:r w:rsidR="002F21C1" w:rsidRPr="00902970">
        <w:rPr>
          <w:b/>
          <w:noProof/>
          <w:sz w:val="22"/>
          <w:szCs w:val="22"/>
          <w:lang w:val="sr-Latn-BA"/>
        </w:rPr>
        <w:t xml:space="preserve"> </w:t>
      </w:r>
      <w:r w:rsidRPr="00902970">
        <w:rPr>
          <w:b/>
          <w:noProof/>
          <w:sz w:val="22"/>
          <w:szCs w:val="22"/>
          <w:lang w:val="sr-Latn-BA"/>
        </w:rPr>
        <w:t>сходно</w:t>
      </w:r>
      <w:r w:rsidR="002F21C1" w:rsidRPr="00902970">
        <w:rPr>
          <w:b/>
          <w:noProof/>
          <w:sz w:val="22"/>
          <w:szCs w:val="22"/>
          <w:lang w:val="sr-Latn-BA"/>
        </w:rPr>
        <w:t xml:space="preserve"> </w:t>
      </w:r>
      <w:r w:rsidRPr="00902970">
        <w:rPr>
          <w:b/>
          <w:noProof/>
          <w:sz w:val="22"/>
          <w:szCs w:val="22"/>
          <w:lang w:val="sr-Latn-BA"/>
        </w:rPr>
        <w:t>члану</w:t>
      </w:r>
      <w:r w:rsidR="002F21C1" w:rsidRPr="00902970">
        <w:rPr>
          <w:b/>
          <w:noProof/>
          <w:sz w:val="22"/>
          <w:szCs w:val="22"/>
          <w:lang w:val="sr-Latn-BA"/>
        </w:rPr>
        <w:t xml:space="preserve"> 214. </w:t>
      </w:r>
      <w:r w:rsidRPr="00902970">
        <w:rPr>
          <w:b/>
          <w:noProof/>
          <w:sz w:val="22"/>
          <w:szCs w:val="22"/>
          <w:lang w:val="sr-Latn-BA"/>
        </w:rPr>
        <w:t>ст</w:t>
      </w:r>
      <w:r w:rsidR="002F21C1" w:rsidRPr="00902970">
        <w:rPr>
          <w:b/>
          <w:noProof/>
          <w:sz w:val="22"/>
          <w:szCs w:val="22"/>
          <w:lang w:val="sr-Latn-BA"/>
        </w:rPr>
        <w:t xml:space="preserve">. (1) </w:t>
      </w:r>
      <w:r w:rsidRPr="00902970">
        <w:rPr>
          <w:b/>
          <w:noProof/>
          <w:sz w:val="22"/>
          <w:szCs w:val="22"/>
          <w:lang w:val="sr-Latn-BA"/>
        </w:rPr>
        <w:t>и</w:t>
      </w:r>
      <w:r w:rsidR="002F21C1" w:rsidRPr="00902970">
        <w:rPr>
          <w:b/>
          <w:noProof/>
          <w:sz w:val="22"/>
          <w:szCs w:val="22"/>
          <w:lang w:val="sr-Latn-BA"/>
        </w:rPr>
        <w:t xml:space="preserve"> (3) </w:t>
      </w:r>
      <w:r w:rsidRPr="00902970">
        <w:rPr>
          <w:b/>
          <w:noProof/>
          <w:sz w:val="22"/>
          <w:szCs w:val="22"/>
          <w:lang w:val="sr-Latn-BA"/>
        </w:rPr>
        <w:t>тачка</w:t>
      </w:r>
      <w:r w:rsidR="002F21C1" w:rsidRPr="00902970">
        <w:rPr>
          <w:b/>
          <w:noProof/>
          <w:sz w:val="22"/>
          <w:szCs w:val="22"/>
          <w:lang w:val="sr-Latn-BA"/>
        </w:rPr>
        <w:t xml:space="preserve"> </w:t>
      </w:r>
      <w:r w:rsidRPr="00902970">
        <w:rPr>
          <w:b/>
          <w:noProof/>
          <w:sz w:val="22"/>
          <w:szCs w:val="22"/>
          <w:lang w:val="sr-Latn-BA"/>
        </w:rPr>
        <w:t>б</w:t>
      </w:r>
      <w:r w:rsidR="002F21C1" w:rsidRPr="00902970">
        <w:rPr>
          <w:b/>
          <w:noProof/>
          <w:sz w:val="22"/>
          <w:szCs w:val="22"/>
          <w:lang w:val="sr-Latn-BA"/>
        </w:rPr>
        <w:t xml:space="preserve">) </w:t>
      </w:r>
      <w:r w:rsidRPr="00902970">
        <w:rPr>
          <w:b/>
          <w:noProof/>
          <w:sz w:val="22"/>
          <w:szCs w:val="22"/>
          <w:lang w:val="sr-Latn-BA"/>
        </w:rPr>
        <w:t>Закона</w:t>
      </w:r>
      <w:r w:rsidR="002F21C1" w:rsidRPr="00902970">
        <w:rPr>
          <w:b/>
          <w:noProof/>
          <w:sz w:val="22"/>
          <w:szCs w:val="22"/>
          <w:lang w:val="sr-Latn-BA"/>
        </w:rPr>
        <w:t xml:space="preserve"> </w:t>
      </w:r>
      <w:r w:rsidRPr="00902970">
        <w:rPr>
          <w:b/>
          <w:noProof/>
          <w:sz w:val="22"/>
          <w:szCs w:val="22"/>
          <w:lang w:val="sr-Latn-BA"/>
        </w:rPr>
        <w:t>о</w:t>
      </w:r>
      <w:r w:rsidR="002F21C1" w:rsidRPr="00902970">
        <w:rPr>
          <w:b/>
          <w:noProof/>
          <w:sz w:val="22"/>
          <w:szCs w:val="22"/>
          <w:lang w:val="sr-Latn-BA"/>
        </w:rPr>
        <w:t xml:space="preserve"> </w:t>
      </w:r>
      <w:r w:rsidRPr="00902970">
        <w:rPr>
          <w:b/>
          <w:noProof/>
          <w:sz w:val="22"/>
          <w:szCs w:val="22"/>
          <w:lang w:val="sr-Latn-BA"/>
        </w:rPr>
        <w:t>царинској</w:t>
      </w:r>
      <w:r w:rsidR="002F21C1" w:rsidRPr="00902970">
        <w:rPr>
          <w:b/>
          <w:noProof/>
          <w:sz w:val="22"/>
          <w:szCs w:val="22"/>
          <w:lang w:val="sr-Latn-BA"/>
        </w:rPr>
        <w:t xml:space="preserve"> </w:t>
      </w:r>
      <w:r w:rsidRPr="00902970">
        <w:rPr>
          <w:b/>
          <w:noProof/>
          <w:sz w:val="22"/>
          <w:szCs w:val="22"/>
          <w:lang w:val="sr-Latn-BA"/>
        </w:rPr>
        <w:t>политици</w:t>
      </w:r>
      <w:r w:rsidR="002F21C1" w:rsidRPr="00902970">
        <w:rPr>
          <w:b/>
          <w:noProof/>
          <w:sz w:val="22"/>
          <w:szCs w:val="22"/>
          <w:lang w:val="sr-Latn-BA"/>
        </w:rPr>
        <w:t xml:space="preserve"> </w:t>
      </w:r>
      <w:r w:rsidRPr="00902970">
        <w:rPr>
          <w:b/>
          <w:noProof/>
          <w:sz w:val="22"/>
          <w:szCs w:val="22"/>
          <w:lang w:val="sr-Latn-BA"/>
        </w:rPr>
        <w:t>у</w:t>
      </w:r>
      <w:r w:rsidR="002F21C1" w:rsidRPr="00902970">
        <w:rPr>
          <w:b/>
          <w:noProof/>
          <w:sz w:val="22"/>
          <w:szCs w:val="22"/>
          <w:lang w:val="sr-Latn-BA"/>
        </w:rPr>
        <w:t xml:space="preserve"> </w:t>
      </w:r>
      <w:r w:rsidRPr="00902970">
        <w:rPr>
          <w:b/>
          <w:noProof/>
          <w:sz w:val="22"/>
          <w:szCs w:val="22"/>
          <w:lang w:val="sr-Latn-BA"/>
        </w:rPr>
        <w:t>Босни</w:t>
      </w:r>
      <w:r w:rsidR="002F21C1" w:rsidRPr="00902970">
        <w:rPr>
          <w:b/>
          <w:noProof/>
          <w:sz w:val="22"/>
          <w:szCs w:val="22"/>
          <w:lang w:val="sr-Latn-BA"/>
        </w:rPr>
        <w:t xml:space="preserve"> </w:t>
      </w:r>
      <w:r w:rsidRPr="00902970">
        <w:rPr>
          <w:b/>
          <w:noProof/>
          <w:sz w:val="22"/>
          <w:szCs w:val="22"/>
          <w:lang w:val="sr-Latn-BA"/>
        </w:rPr>
        <w:t>и</w:t>
      </w:r>
      <w:r w:rsidR="002F21C1" w:rsidRPr="00902970">
        <w:rPr>
          <w:b/>
          <w:noProof/>
          <w:sz w:val="22"/>
          <w:szCs w:val="22"/>
          <w:lang w:val="sr-Latn-BA"/>
        </w:rPr>
        <w:t xml:space="preserve"> </w:t>
      </w:r>
      <w:r w:rsidRPr="00902970">
        <w:rPr>
          <w:b/>
          <w:noProof/>
          <w:sz w:val="22"/>
          <w:szCs w:val="22"/>
          <w:lang w:val="sr-Latn-BA"/>
        </w:rPr>
        <w:t>Херцеговини</w:t>
      </w:r>
      <w:r w:rsidR="002F21C1" w:rsidRPr="00902970">
        <w:rPr>
          <w:noProof/>
          <w:sz w:val="22"/>
          <w:szCs w:val="22"/>
          <w:lang w:val="sr-Latn-BA"/>
        </w:rPr>
        <w:t xml:space="preserve"> („</w:t>
      </w:r>
      <w:r w:rsidRPr="00902970">
        <w:rPr>
          <w:noProof/>
          <w:sz w:val="22"/>
          <w:szCs w:val="22"/>
          <w:lang w:val="sr-Latn-BA"/>
        </w:rPr>
        <w:t>Службени</w:t>
      </w:r>
      <w:r w:rsidR="002F21C1" w:rsidRPr="00902970">
        <w:rPr>
          <w:noProof/>
          <w:sz w:val="22"/>
          <w:szCs w:val="22"/>
          <w:lang w:val="sr-Latn-BA"/>
        </w:rPr>
        <w:t xml:space="preserve"> </w:t>
      </w:r>
      <w:r w:rsidRPr="00902970">
        <w:rPr>
          <w:noProof/>
          <w:sz w:val="22"/>
          <w:szCs w:val="22"/>
          <w:lang w:val="sr-Latn-BA"/>
        </w:rPr>
        <w:t>гласник</w:t>
      </w:r>
      <w:r w:rsidR="002F21C1" w:rsidRPr="00902970">
        <w:rPr>
          <w:noProof/>
          <w:sz w:val="22"/>
          <w:szCs w:val="22"/>
          <w:lang w:val="sr-Latn-BA"/>
        </w:rPr>
        <w:t xml:space="preserve"> </w:t>
      </w:r>
      <w:r w:rsidRPr="00902970">
        <w:rPr>
          <w:noProof/>
          <w:sz w:val="22"/>
          <w:szCs w:val="22"/>
          <w:lang w:val="sr-Latn-BA"/>
        </w:rPr>
        <w:t>БиХ</w:t>
      </w:r>
      <w:r w:rsidR="002F21C1" w:rsidRPr="00902970">
        <w:rPr>
          <w:noProof/>
          <w:sz w:val="22"/>
          <w:szCs w:val="22"/>
          <w:lang w:val="sr-Latn-BA"/>
        </w:rPr>
        <w:t xml:space="preserve">”, </w:t>
      </w:r>
      <w:r w:rsidRPr="00902970">
        <w:rPr>
          <w:noProof/>
          <w:sz w:val="22"/>
          <w:szCs w:val="22"/>
          <w:lang w:val="sr-Latn-BA"/>
        </w:rPr>
        <w:t>број</w:t>
      </w:r>
      <w:r w:rsidR="002F21C1" w:rsidRPr="00902970">
        <w:rPr>
          <w:noProof/>
          <w:sz w:val="22"/>
          <w:szCs w:val="22"/>
          <w:lang w:val="sr-Latn-BA"/>
        </w:rPr>
        <w:t xml:space="preserve"> 58/15) </w:t>
      </w:r>
      <w:r w:rsidRPr="00902970">
        <w:rPr>
          <w:noProof/>
          <w:sz w:val="22"/>
          <w:szCs w:val="22"/>
          <w:lang w:val="sr-Latn-BA"/>
        </w:rPr>
        <w:t>или</w:t>
      </w:r>
      <w:r w:rsidR="002F21C1" w:rsidRPr="00902970">
        <w:rPr>
          <w:noProof/>
          <w:sz w:val="22"/>
          <w:szCs w:val="22"/>
          <w:lang w:val="sr-Latn-BA"/>
        </w:rPr>
        <w:t xml:space="preserve"> </w:t>
      </w:r>
      <w:r w:rsidRPr="00902970">
        <w:rPr>
          <w:noProof/>
          <w:sz w:val="22"/>
          <w:szCs w:val="22"/>
          <w:lang w:val="sr-Latn-BA"/>
        </w:rPr>
        <w:t>да</w:t>
      </w:r>
      <w:r w:rsidR="002F21C1" w:rsidRPr="00902970">
        <w:rPr>
          <w:noProof/>
          <w:sz w:val="22"/>
          <w:szCs w:val="22"/>
          <w:lang w:val="sr-Latn-BA"/>
        </w:rPr>
        <w:t xml:space="preserve"> </w:t>
      </w:r>
      <w:r w:rsidRPr="00902970">
        <w:rPr>
          <w:noProof/>
          <w:sz w:val="22"/>
          <w:szCs w:val="22"/>
          <w:lang w:val="sr-Latn-BA"/>
        </w:rPr>
        <w:t>робу</w:t>
      </w:r>
      <w:r w:rsidR="002F21C1" w:rsidRPr="00902970">
        <w:rPr>
          <w:noProof/>
          <w:sz w:val="22"/>
          <w:szCs w:val="22"/>
          <w:lang w:val="sr-Latn-BA"/>
        </w:rPr>
        <w:t xml:space="preserve"> </w:t>
      </w:r>
      <w:r w:rsidRPr="00902970">
        <w:rPr>
          <w:noProof/>
          <w:sz w:val="22"/>
          <w:szCs w:val="22"/>
          <w:lang w:val="sr-Latn-BA"/>
        </w:rPr>
        <w:t>ставе</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одговарајуће</w:t>
      </w:r>
      <w:r w:rsidR="002F21C1" w:rsidRPr="00902970">
        <w:rPr>
          <w:noProof/>
          <w:sz w:val="22"/>
          <w:szCs w:val="22"/>
          <w:lang w:val="sr-Latn-BA"/>
        </w:rPr>
        <w:t xml:space="preserve"> </w:t>
      </w:r>
      <w:r w:rsidRPr="00902970">
        <w:rPr>
          <w:noProof/>
          <w:sz w:val="22"/>
          <w:szCs w:val="22"/>
          <w:lang w:val="sr-Latn-BA"/>
        </w:rPr>
        <w:t>царински</w:t>
      </w:r>
      <w:r w:rsidR="002F21C1" w:rsidRPr="00902970">
        <w:rPr>
          <w:noProof/>
          <w:sz w:val="22"/>
          <w:szCs w:val="22"/>
          <w:lang w:val="sr-Latn-BA"/>
        </w:rPr>
        <w:t xml:space="preserve"> </w:t>
      </w:r>
      <w:r w:rsidRPr="00902970">
        <w:rPr>
          <w:noProof/>
          <w:sz w:val="22"/>
          <w:szCs w:val="22"/>
          <w:lang w:val="sr-Latn-BA"/>
        </w:rPr>
        <w:t>одобрено</w:t>
      </w:r>
      <w:r w:rsidR="002F21C1" w:rsidRPr="00902970">
        <w:rPr>
          <w:noProof/>
          <w:sz w:val="22"/>
          <w:szCs w:val="22"/>
          <w:lang w:val="sr-Latn-BA"/>
        </w:rPr>
        <w:t xml:space="preserve"> </w:t>
      </w:r>
      <w:r w:rsidRPr="00902970">
        <w:rPr>
          <w:noProof/>
          <w:sz w:val="22"/>
          <w:szCs w:val="22"/>
          <w:lang w:val="sr-Latn-BA"/>
        </w:rPr>
        <w:t>поступање</w:t>
      </w:r>
      <w:r w:rsidR="002F21C1" w:rsidRPr="00902970">
        <w:rPr>
          <w:noProof/>
          <w:sz w:val="22"/>
          <w:szCs w:val="22"/>
          <w:lang w:val="sr-Latn-BA"/>
        </w:rPr>
        <w:t xml:space="preserve"> </w:t>
      </w:r>
      <w:r w:rsidRPr="00902970">
        <w:rPr>
          <w:noProof/>
          <w:sz w:val="22"/>
          <w:szCs w:val="22"/>
          <w:lang w:val="sr-Latn-BA"/>
        </w:rPr>
        <w:t>или</w:t>
      </w:r>
      <w:r w:rsidR="002F21C1" w:rsidRPr="00902970">
        <w:rPr>
          <w:noProof/>
          <w:sz w:val="22"/>
          <w:szCs w:val="22"/>
          <w:lang w:val="sr-Latn-BA"/>
        </w:rPr>
        <w:t xml:space="preserve"> </w:t>
      </w:r>
      <w:r w:rsidRPr="00902970">
        <w:rPr>
          <w:noProof/>
          <w:sz w:val="22"/>
          <w:szCs w:val="22"/>
          <w:lang w:val="sr-Latn-BA"/>
        </w:rPr>
        <w:t>употребу</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складу</w:t>
      </w:r>
      <w:r w:rsidR="002F21C1" w:rsidRPr="00902970">
        <w:rPr>
          <w:noProof/>
          <w:sz w:val="22"/>
          <w:szCs w:val="22"/>
          <w:lang w:val="sr-Latn-BA"/>
        </w:rPr>
        <w:t xml:space="preserve"> </w:t>
      </w:r>
      <w:r w:rsidRPr="00902970">
        <w:rPr>
          <w:noProof/>
          <w:sz w:val="22"/>
          <w:szCs w:val="22"/>
          <w:lang w:val="sr-Latn-BA"/>
        </w:rPr>
        <w:t>са</w:t>
      </w:r>
      <w:r w:rsidR="002F21C1" w:rsidRPr="00902970">
        <w:rPr>
          <w:noProof/>
          <w:sz w:val="22"/>
          <w:szCs w:val="22"/>
          <w:lang w:val="sr-Latn-BA"/>
        </w:rPr>
        <w:t xml:space="preserve"> </w:t>
      </w:r>
      <w:r w:rsidRPr="00902970">
        <w:rPr>
          <w:noProof/>
          <w:sz w:val="22"/>
          <w:szCs w:val="22"/>
          <w:lang w:val="sr-Latn-BA"/>
        </w:rPr>
        <w:t>царинским</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другим</w:t>
      </w:r>
      <w:r w:rsidR="002F21C1" w:rsidRPr="00902970">
        <w:rPr>
          <w:noProof/>
          <w:sz w:val="22"/>
          <w:szCs w:val="22"/>
          <w:lang w:val="sr-Latn-BA"/>
        </w:rPr>
        <w:t xml:space="preserve"> </w:t>
      </w:r>
      <w:r w:rsidRPr="00902970">
        <w:rPr>
          <w:noProof/>
          <w:sz w:val="22"/>
          <w:szCs w:val="22"/>
          <w:lang w:val="sr-Latn-BA"/>
        </w:rPr>
        <w:t>прописима</w:t>
      </w:r>
      <w:r w:rsidR="002F21C1" w:rsidRPr="00902970">
        <w:rPr>
          <w:noProof/>
          <w:sz w:val="22"/>
          <w:szCs w:val="22"/>
          <w:lang w:val="sr-Latn-BA"/>
        </w:rPr>
        <w:t xml:space="preserve"> </w:t>
      </w:r>
      <w:r w:rsidRPr="00902970">
        <w:rPr>
          <w:noProof/>
          <w:sz w:val="22"/>
          <w:szCs w:val="22"/>
          <w:lang w:val="sr-Latn-BA"/>
        </w:rPr>
        <w:t>примјењивим</w:t>
      </w:r>
      <w:r w:rsidR="002F21C1" w:rsidRPr="00902970">
        <w:rPr>
          <w:noProof/>
          <w:sz w:val="22"/>
          <w:szCs w:val="22"/>
          <w:lang w:val="sr-Latn-BA"/>
        </w:rPr>
        <w:t xml:space="preserve"> </w:t>
      </w:r>
      <w:r w:rsidRPr="00902970">
        <w:rPr>
          <w:noProof/>
          <w:sz w:val="22"/>
          <w:szCs w:val="22"/>
          <w:lang w:val="sr-Latn-BA"/>
        </w:rPr>
        <w:t>на</w:t>
      </w:r>
      <w:r w:rsidR="002F21C1" w:rsidRPr="00902970">
        <w:rPr>
          <w:noProof/>
          <w:sz w:val="22"/>
          <w:szCs w:val="22"/>
          <w:lang w:val="sr-Latn-BA"/>
        </w:rPr>
        <w:t xml:space="preserve"> </w:t>
      </w:r>
      <w:r w:rsidRPr="00902970">
        <w:rPr>
          <w:noProof/>
          <w:sz w:val="22"/>
          <w:szCs w:val="22"/>
          <w:lang w:val="sr-Latn-BA"/>
        </w:rPr>
        <w:t>дату</w:t>
      </w:r>
      <w:r w:rsidR="002F21C1" w:rsidRPr="00902970">
        <w:rPr>
          <w:noProof/>
          <w:sz w:val="22"/>
          <w:szCs w:val="22"/>
          <w:lang w:val="sr-Latn-BA"/>
        </w:rPr>
        <w:t xml:space="preserve"> </w:t>
      </w:r>
      <w:r w:rsidRPr="00902970">
        <w:rPr>
          <w:noProof/>
          <w:sz w:val="22"/>
          <w:szCs w:val="22"/>
          <w:lang w:val="sr-Latn-BA"/>
        </w:rPr>
        <w:t>ситуацију</w:t>
      </w:r>
      <w:r w:rsidR="002F21C1" w:rsidRPr="00902970">
        <w:rPr>
          <w:noProof/>
          <w:sz w:val="22"/>
          <w:szCs w:val="22"/>
          <w:lang w:val="sr-Latn-BA"/>
        </w:rPr>
        <w:t xml:space="preserve">, </w:t>
      </w:r>
      <w:r w:rsidRPr="00902970">
        <w:rPr>
          <w:noProof/>
          <w:sz w:val="22"/>
          <w:szCs w:val="22"/>
          <w:lang w:val="sr-Latn-BA"/>
        </w:rPr>
        <w:t>а</w:t>
      </w:r>
      <w:r w:rsidR="002F21C1" w:rsidRPr="00902970">
        <w:rPr>
          <w:noProof/>
          <w:sz w:val="22"/>
          <w:szCs w:val="22"/>
          <w:lang w:val="sr-Latn-BA"/>
        </w:rPr>
        <w:t xml:space="preserve"> </w:t>
      </w:r>
      <w:r w:rsidRPr="00902970">
        <w:rPr>
          <w:noProof/>
          <w:sz w:val="22"/>
          <w:szCs w:val="22"/>
          <w:lang w:val="sr-Latn-BA"/>
        </w:rPr>
        <w:t>којим</w:t>
      </w:r>
      <w:r w:rsidR="002F21C1" w:rsidRPr="00902970">
        <w:rPr>
          <w:noProof/>
          <w:sz w:val="22"/>
          <w:szCs w:val="22"/>
          <w:lang w:val="sr-Latn-BA"/>
        </w:rPr>
        <w:t xml:space="preserve"> </w:t>
      </w:r>
      <w:r w:rsidRPr="00902970">
        <w:rPr>
          <w:noProof/>
          <w:sz w:val="22"/>
          <w:szCs w:val="22"/>
          <w:lang w:val="sr-Latn-BA"/>
        </w:rPr>
        <w:t>ће</w:t>
      </w:r>
      <w:r w:rsidR="002F21C1" w:rsidRPr="00902970">
        <w:rPr>
          <w:noProof/>
          <w:sz w:val="22"/>
          <w:szCs w:val="22"/>
          <w:lang w:val="sr-Latn-BA"/>
        </w:rPr>
        <w:t xml:space="preserve"> </w:t>
      </w:r>
      <w:r w:rsidRPr="00902970">
        <w:rPr>
          <w:noProof/>
          <w:sz w:val="22"/>
          <w:szCs w:val="22"/>
          <w:lang w:val="sr-Latn-BA"/>
        </w:rPr>
        <w:t>се</w:t>
      </w:r>
      <w:r w:rsidR="002F21C1" w:rsidRPr="00902970">
        <w:rPr>
          <w:noProof/>
          <w:sz w:val="22"/>
          <w:szCs w:val="22"/>
          <w:lang w:val="sr-Latn-BA"/>
        </w:rPr>
        <w:t xml:space="preserve"> </w:t>
      </w:r>
      <w:r w:rsidRPr="00902970">
        <w:rPr>
          <w:noProof/>
          <w:sz w:val="22"/>
          <w:szCs w:val="22"/>
          <w:lang w:val="sr-Latn-BA"/>
        </w:rPr>
        <w:t>на</w:t>
      </w:r>
      <w:r w:rsidR="002F21C1" w:rsidRPr="00902970">
        <w:rPr>
          <w:noProof/>
          <w:sz w:val="22"/>
          <w:szCs w:val="22"/>
          <w:lang w:val="sr-Latn-BA"/>
        </w:rPr>
        <w:t xml:space="preserve"> </w:t>
      </w:r>
      <w:r w:rsidRPr="00902970">
        <w:rPr>
          <w:noProof/>
          <w:sz w:val="22"/>
          <w:szCs w:val="22"/>
          <w:lang w:val="sr-Latn-BA"/>
        </w:rPr>
        <w:t>правилан</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законит</w:t>
      </w:r>
      <w:r w:rsidR="002F21C1" w:rsidRPr="00902970">
        <w:rPr>
          <w:noProof/>
          <w:sz w:val="22"/>
          <w:szCs w:val="22"/>
          <w:lang w:val="sr-Latn-BA"/>
        </w:rPr>
        <w:t xml:space="preserve"> </w:t>
      </w:r>
      <w:r w:rsidRPr="00902970">
        <w:rPr>
          <w:noProof/>
          <w:sz w:val="22"/>
          <w:szCs w:val="22"/>
          <w:lang w:val="sr-Latn-BA"/>
        </w:rPr>
        <w:t>начин</w:t>
      </w:r>
      <w:r w:rsidR="002F21C1" w:rsidRPr="00902970">
        <w:rPr>
          <w:noProof/>
          <w:sz w:val="22"/>
          <w:szCs w:val="22"/>
          <w:lang w:val="sr-Latn-BA"/>
        </w:rPr>
        <w:t xml:space="preserve"> </w:t>
      </w:r>
      <w:r w:rsidRPr="00902970">
        <w:rPr>
          <w:noProof/>
          <w:sz w:val="22"/>
          <w:szCs w:val="22"/>
          <w:lang w:val="sr-Latn-BA"/>
        </w:rPr>
        <w:t>регулисати</w:t>
      </w:r>
      <w:r w:rsidR="002F21C1" w:rsidRPr="00902970">
        <w:rPr>
          <w:noProof/>
          <w:sz w:val="22"/>
          <w:szCs w:val="22"/>
          <w:lang w:val="sr-Latn-BA"/>
        </w:rPr>
        <w:t xml:space="preserve"> </w:t>
      </w:r>
      <w:r w:rsidRPr="00902970">
        <w:rPr>
          <w:noProof/>
          <w:sz w:val="22"/>
          <w:szCs w:val="22"/>
          <w:lang w:val="sr-Latn-BA"/>
        </w:rPr>
        <w:t>ситуација</w:t>
      </w:r>
      <w:r w:rsidR="002F21C1" w:rsidRPr="00902970">
        <w:rPr>
          <w:noProof/>
          <w:sz w:val="22"/>
          <w:szCs w:val="22"/>
          <w:lang w:val="sr-Latn-BA"/>
        </w:rPr>
        <w:t xml:space="preserve"> </w:t>
      </w:r>
      <w:r w:rsidRPr="00902970">
        <w:rPr>
          <w:noProof/>
          <w:sz w:val="22"/>
          <w:szCs w:val="22"/>
          <w:lang w:val="sr-Latn-BA"/>
        </w:rPr>
        <w:t>са</w:t>
      </w:r>
      <w:r w:rsidR="002F21C1" w:rsidRPr="00902970">
        <w:rPr>
          <w:noProof/>
          <w:sz w:val="22"/>
          <w:szCs w:val="22"/>
          <w:lang w:val="sr-Latn-BA"/>
        </w:rPr>
        <w:t xml:space="preserve"> </w:t>
      </w:r>
      <w:r w:rsidRPr="00902970">
        <w:rPr>
          <w:noProof/>
          <w:sz w:val="22"/>
          <w:szCs w:val="22"/>
          <w:lang w:val="sr-Latn-BA"/>
        </w:rPr>
        <w:t>робом</w:t>
      </w:r>
      <w:r w:rsidR="00F03301">
        <w:rPr>
          <w:noProof/>
          <w:sz w:val="22"/>
          <w:szCs w:val="22"/>
          <w:lang w:val="sr-Latn-BA"/>
        </w:rPr>
        <w:t>)</w:t>
      </w:r>
      <w:r w:rsidR="00EE58E8">
        <w:rPr>
          <w:noProof/>
          <w:sz w:val="22"/>
          <w:szCs w:val="22"/>
        </w:rPr>
        <w:t>.</w:t>
      </w:r>
      <w:r w:rsidR="00F03301">
        <w:rPr>
          <w:noProof/>
          <w:sz w:val="22"/>
          <w:szCs w:val="22"/>
          <w:lang w:val="sr-Latn-BA"/>
        </w:rPr>
        <w:t xml:space="preserve"> Ово стога што</w:t>
      </w:r>
      <w:r w:rsidR="00F03301">
        <w:rPr>
          <w:noProof/>
          <w:sz w:val="22"/>
          <w:szCs w:val="22"/>
        </w:rPr>
        <w:t xml:space="preserve"> </w:t>
      </w:r>
      <w:r w:rsidRPr="00902970">
        <w:rPr>
          <w:noProof/>
          <w:sz w:val="22"/>
          <w:szCs w:val="22"/>
          <w:lang w:val="sr-Latn-BA"/>
        </w:rPr>
        <w:t>ризик</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погледу</w:t>
      </w:r>
      <w:r w:rsidR="002F21C1" w:rsidRPr="00902970">
        <w:rPr>
          <w:noProof/>
          <w:sz w:val="22"/>
          <w:szCs w:val="22"/>
          <w:lang w:val="sr-Latn-BA"/>
        </w:rPr>
        <w:t xml:space="preserve"> </w:t>
      </w:r>
      <w:r w:rsidRPr="00902970">
        <w:rPr>
          <w:noProof/>
          <w:sz w:val="22"/>
          <w:szCs w:val="22"/>
          <w:lang w:val="sr-Latn-BA"/>
        </w:rPr>
        <w:t>могућности</w:t>
      </w:r>
      <w:r w:rsidR="002F21C1" w:rsidRPr="00902970">
        <w:rPr>
          <w:noProof/>
          <w:sz w:val="22"/>
          <w:szCs w:val="22"/>
          <w:lang w:val="sr-Latn-BA"/>
        </w:rPr>
        <w:t xml:space="preserve"> </w:t>
      </w:r>
      <w:r w:rsidRPr="00902970">
        <w:rPr>
          <w:noProof/>
          <w:sz w:val="22"/>
          <w:szCs w:val="22"/>
          <w:lang w:val="sr-Latn-BA"/>
        </w:rPr>
        <w:t>изузимања</w:t>
      </w:r>
      <w:r w:rsidR="002F21C1" w:rsidRPr="00902970">
        <w:rPr>
          <w:noProof/>
          <w:sz w:val="22"/>
          <w:szCs w:val="22"/>
          <w:lang w:val="sr-Latn-BA"/>
        </w:rPr>
        <w:t xml:space="preserve"> </w:t>
      </w:r>
      <w:r w:rsidRPr="00902970">
        <w:rPr>
          <w:noProof/>
          <w:sz w:val="22"/>
          <w:szCs w:val="22"/>
          <w:lang w:val="sr-Latn-BA"/>
        </w:rPr>
        <w:t>робе</w:t>
      </w:r>
      <w:r w:rsidR="002F21C1" w:rsidRPr="00902970">
        <w:rPr>
          <w:noProof/>
          <w:sz w:val="22"/>
          <w:szCs w:val="22"/>
          <w:lang w:val="sr-Latn-BA"/>
        </w:rPr>
        <w:t xml:space="preserve"> </w:t>
      </w:r>
      <w:r w:rsidRPr="00902970">
        <w:rPr>
          <w:noProof/>
          <w:sz w:val="22"/>
          <w:szCs w:val="22"/>
          <w:lang w:val="sr-Latn-BA"/>
        </w:rPr>
        <w:t>испод</w:t>
      </w:r>
      <w:r w:rsidR="002F21C1" w:rsidRPr="00902970">
        <w:rPr>
          <w:noProof/>
          <w:sz w:val="22"/>
          <w:szCs w:val="22"/>
          <w:lang w:val="sr-Latn-BA"/>
        </w:rPr>
        <w:t xml:space="preserve"> </w:t>
      </w:r>
      <w:r w:rsidRPr="00902970">
        <w:rPr>
          <w:noProof/>
          <w:sz w:val="22"/>
          <w:szCs w:val="22"/>
          <w:lang w:val="sr-Latn-BA"/>
        </w:rPr>
        <w:t>царинског</w:t>
      </w:r>
      <w:r w:rsidR="002F21C1" w:rsidRPr="00902970">
        <w:rPr>
          <w:noProof/>
          <w:sz w:val="22"/>
          <w:szCs w:val="22"/>
          <w:lang w:val="sr-Latn-BA"/>
        </w:rPr>
        <w:t xml:space="preserve"> </w:t>
      </w:r>
      <w:r w:rsidRPr="00902970">
        <w:rPr>
          <w:noProof/>
          <w:sz w:val="22"/>
          <w:szCs w:val="22"/>
          <w:lang w:val="sr-Latn-BA"/>
        </w:rPr>
        <w:t>надзора</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настанка</w:t>
      </w:r>
      <w:r w:rsidR="002F21C1" w:rsidRPr="00902970">
        <w:rPr>
          <w:noProof/>
          <w:sz w:val="22"/>
          <w:szCs w:val="22"/>
          <w:lang w:val="sr-Latn-BA"/>
        </w:rPr>
        <w:t xml:space="preserve"> </w:t>
      </w:r>
      <w:r w:rsidRPr="00902970">
        <w:rPr>
          <w:noProof/>
          <w:sz w:val="22"/>
          <w:szCs w:val="22"/>
          <w:lang w:val="sr-Latn-BA"/>
        </w:rPr>
        <w:t>царинског</w:t>
      </w:r>
      <w:r w:rsidR="002F21C1" w:rsidRPr="00902970">
        <w:rPr>
          <w:noProof/>
          <w:sz w:val="22"/>
          <w:szCs w:val="22"/>
          <w:lang w:val="sr-Latn-BA"/>
        </w:rPr>
        <w:t xml:space="preserve"> </w:t>
      </w:r>
      <w:r w:rsidRPr="00902970">
        <w:rPr>
          <w:noProof/>
          <w:sz w:val="22"/>
          <w:szCs w:val="22"/>
          <w:lang w:val="sr-Latn-BA"/>
        </w:rPr>
        <w:t>дуга</w:t>
      </w:r>
      <w:r w:rsidR="002F21C1" w:rsidRPr="00902970">
        <w:rPr>
          <w:noProof/>
          <w:sz w:val="22"/>
          <w:szCs w:val="22"/>
          <w:lang w:val="sr-Latn-BA"/>
        </w:rPr>
        <w:t xml:space="preserve"> </w:t>
      </w:r>
      <w:r w:rsidRPr="00902970">
        <w:rPr>
          <w:noProof/>
          <w:sz w:val="22"/>
          <w:szCs w:val="22"/>
          <w:lang w:val="sr-Latn-BA"/>
        </w:rPr>
        <w:t>који</w:t>
      </w:r>
      <w:r w:rsidR="002F21C1" w:rsidRPr="00902970">
        <w:rPr>
          <w:noProof/>
          <w:sz w:val="22"/>
          <w:szCs w:val="22"/>
          <w:lang w:val="sr-Latn-BA"/>
        </w:rPr>
        <w:t xml:space="preserve"> </w:t>
      </w:r>
      <w:r w:rsidRPr="00902970">
        <w:rPr>
          <w:noProof/>
          <w:sz w:val="22"/>
          <w:szCs w:val="22"/>
          <w:lang w:val="sr-Latn-BA"/>
        </w:rPr>
        <w:t>није</w:t>
      </w:r>
      <w:r w:rsidR="002F21C1" w:rsidRPr="00902970">
        <w:rPr>
          <w:noProof/>
          <w:sz w:val="22"/>
          <w:szCs w:val="22"/>
          <w:lang w:val="sr-Latn-BA"/>
        </w:rPr>
        <w:t xml:space="preserve"> </w:t>
      </w:r>
      <w:r w:rsidRPr="00902970">
        <w:rPr>
          <w:noProof/>
          <w:sz w:val="22"/>
          <w:szCs w:val="22"/>
          <w:lang w:val="sr-Latn-BA"/>
        </w:rPr>
        <w:t>осигуран</w:t>
      </w:r>
      <w:r w:rsidR="002F21C1" w:rsidRPr="00902970">
        <w:rPr>
          <w:noProof/>
          <w:sz w:val="22"/>
          <w:szCs w:val="22"/>
          <w:lang w:val="sr-Latn-BA"/>
        </w:rPr>
        <w:t xml:space="preserve"> </w:t>
      </w:r>
      <w:r w:rsidRPr="00902970">
        <w:rPr>
          <w:noProof/>
          <w:sz w:val="22"/>
          <w:szCs w:val="22"/>
          <w:lang w:val="sr-Latn-BA"/>
        </w:rPr>
        <w:t>одговарајућим</w:t>
      </w:r>
      <w:r w:rsidR="002F21C1" w:rsidRPr="00902970">
        <w:rPr>
          <w:noProof/>
          <w:sz w:val="22"/>
          <w:szCs w:val="22"/>
          <w:lang w:val="sr-Latn-BA"/>
        </w:rPr>
        <w:t xml:space="preserve"> </w:t>
      </w:r>
      <w:r w:rsidRPr="00902970">
        <w:rPr>
          <w:noProof/>
          <w:sz w:val="22"/>
          <w:szCs w:val="22"/>
          <w:lang w:val="sr-Latn-BA"/>
        </w:rPr>
        <w:t>инструментом</w:t>
      </w:r>
      <w:r w:rsidR="002F21C1" w:rsidRPr="00902970">
        <w:rPr>
          <w:noProof/>
          <w:sz w:val="22"/>
          <w:szCs w:val="22"/>
          <w:lang w:val="sr-Latn-BA"/>
        </w:rPr>
        <w:t xml:space="preserve"> </w:t>
      </w:r>
      <w:r w:rsidRPr="00902970">
        <w:rPr>
          <w:noProof/>
          <w:sz w:val="22"/>
          <w:szCs w:val="22"/>
          <w:lang w:val="sr-Latn-BA"/>
        </w:rPr>
        <w:t>осигурања</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предметној</w:t>
      </w:r>
      <w:r w:rsidR="002F21C1" w:rsidRPr="00902970">
        <w:rPr>
          <w:noProof/>
          <w:sz w:val="22"/>
          <w:szCs w:val="22"/>
          <w:lang w:val="sr-Latn-BA"/>
        </w:rPr>
        <w:t xml:space="preserve"> </w:t>
      </w:r>
      <w:r w:rsidRPr="00902970">
        <w:rPr>
          <w:noProof/>
          <w:sz w:val="22"/>
          <w:szCs w:val="22"/>
          <w:lang w:val="sr-Latn-BA"/>
        </w:rPr>
        <w:t>слободној</w:t>
      </w:r>
      <w:r w:rsidR="002F21C1" w:rsidRPr="00902970">
        <w:rPr>
          <w:noProof/>
          <w:sz w:val="22"/>
          <w:szCs w:val="22"/>
          <w:lang w:val="sr-Latn-BA"/>
        </w:rPr>
        <w:t xml:space="preserve"> </w:t>
      </w:r>
      <w:r w:rsidRPr="00902970">
        <w:rPr>
          <w:noProof/>
          <w:sz w:val="22"/>
          <w:szCs w:val="22"/>
          <w:lang w:val="sr-Latn-BA"/>
        </w:rPr>
        <w:t>зони</w:t>
      </w:r>
      <w:r w:rsidR="002F21C1" w:rsidRPr="00902970">
        <w:rPr>
          <w:noProof/>
          <w:sz w:val="22"/>
          <w:szCs w:val="22"/>
          <w:lang w:val="sr-Latn-BA"/>
        </w:rPr>
        <w:t xml:space="preserve"> </w:t>
      </w:r>
      <w:r w:rsidRPr="00902970">
        <w:rPr>
          <w:noProof/>
          <w:sz w:val="22"/>
          <w:szCs w:val="22"/>
          <w:lang w:val="sr-Latn-BA"/>
        </w:rPr>
        <w:t>чије</w:t>
      </w:r>
      <w:r w:rsidR="002F21C1" w:rsidRPr="00902970">
        <w:rPr>
          <w:noProof/>
          <w:sz w:val="22"/>
          <w:szCs w:val="22"/>
          <w:lang w:val="sr-Latn-BA"/>
        </w:rPr>
        <w:t xml:space="preserve"> </w:t>
      </w:r>
      <w:r w:rsidRPr="00902970">
        <w:rPr>
          <w:noProof/>
          <w:sz w:val="22"/>
          <w:szCs w:val="22"/>
          <w:lang w:val="sr-Latn-BA"/>
        </w:rPr>
        <w:t>подручје</w:t>
      </w:r>
      <w:r w:rsidR="002F21C1" w:rsidRPr="00902970">
        <w:rPr>
          <w:noProof/>
          <w:sz w:val="22"/>
          <w:szCs w:val="22"/>
          <w:lang w:val="sr-Latn-BA"/>
        </w:rPr>
        <w:t xml:space="preserve"> </w:t>
      </w:r>
      <w:r w:rsidRPr="00902970">
        <w:rPr>
          <w:noProof/>
          <w:sz w:val="22"/>
          <w:szCs w:val="22"/>
          <w:lang w:val="sr-Latn-BA"/>
        </w:rPr>
        <w:t>није</w:t>
      </w:r>
      <w:r w:rsidR="002F21C1" w:rsidRPr="00902970">
        <w:rPr>
          <w:noProof/>
          <w:sz w:val="22"/>
          <w:szCs w:val="22"/>
          <w:lang w:val="sr-Latn-BA"/>
        </w:rPr>
        <w:t xml:space="preserve"> </w:t>
      </w:r>
      <w:r w:rsidRPr="00902970">
        <w:rPr>
          <w:noProof/>
          <w:sz w:val="22"/>
          <w:szCs w:val="22"/>
          <w:lang w:val="sr-Latn-BA"/>
        </w:rPr>
        <w:t>ограђено</w:t>
      </w:r>
      <w:r w:rsidR="002F21C1" w:rsidRPr="00902970">
        <w:rPr>
          <w:noProof/>
          <w:sz w:val="22"/>
          <w:szCs w:val="22"/>
          <w:lang w:val="sr-Latn-BA"/>
        </w:rPr>
        <w:t xml:space="preserve"> </w:t>
      </w:r>
      <w:r w:rsidRPr="00902970">
        <w:rPr>
          <w:noProof/>
          <w:sz w:val="22"/>
          <w:szCs w:val="22"/>
          <w:lang w:val="sr-Latn-BA"/>
        </w:rPr>
        <w:t>како</w:t>
      </w:r>
      <w:r w:rsidR="002F21C1" w:rsidRPr="00902970">
        <w:rPr>
          <w:noProof/>
          <w:sz w:val="22"/>
          <w:szCs w:val="22"/>
          <w:lang w:val="sr-Latn-BA"/>
        </w:rPr>
        <w:t xml:space="preserve"> </w:t>
      </w:r>
      <w:r w:rsidRPr="00902970">
        <w:rPr>
          <w:noProof/>
          <w:sz w:val="22"/>
          <w:szCs w:val="22"/>
          <w:lang w:val="sr-Latn-BA"/>
        </w:rPr>
        <w:t>то</w:t>
      </w:r>
      <w:r w:rsidR="002F21C1" w:rsidRPr="00902970">
        <w:rPr>
          <w:noProof/>
          <w:sz w:val="22"/>
          <w:szCs w:val="22"/>
          <w:lang w:val="sr-Latn-BA"/>
        </w:rPr>
        <w:t xml:space="preserve"> </w:t>
      </w:r>
      <w:r w:rsidRPr="00902970">
        <w:rPr>
          <w:noProof/>
          <w:sz w:val="22"/>
          <w:szCs w:val="22"/>
          <w:lang w:val="sr-Latn-BA"/>
        </w:rPr>
        <w:t>налажу</w:t>
      </w:r>
      <w:r w:rsidR="002F21C1" w:rsidRPr="00902970">
        <w:rPr>
          <w:noProof/>
          <w:sz w:val="22"/>
          <w:szCs w:val="22"/>
          <w:lang w:val="sr-Latn-BA"/>
        </w:rPr>
        <w:t xml:space="preserve"> </w:t>
      </w:r>
      <w:r w:rsidRPr="00902970">
        <w:rPr>
          <w:noProof/>
          <w:sz w:val="22"/>
          <w:szCs w:val="22"/>
          <w:lang w:val="sr-Latn-BA"/>
        </w:rPr>
        <w:t>пре</w:t>
      </w:r>
      <w:r w:rsidRPr="00902970">
        <w:rPr>
          <w:noProof/>
          <w:sz w:val="22"/>
          <w:szCs w:val="22"/>
        </w:rPr>
        <w:t>дње</w:t>
      </w:r>
      <w:r w:rsidR="002F21C1" w:rsidRPr="00902970">
        <w:rPr>
          <w:noProof/>
          <w:sz w:val="22"/>
          <w:szCs w:val="22"/>
          <w:lang w:val="sr-Latn-BA"/>
        </w:rPr>
        <w:t xml:space="preserve"> </w:t>
      </w:r>
      <w:r w:rsidRPr="00902970">
        <w:rPr>
          <w:noProof/>
          <w:sz w:val="22"/>
          <w:szCs w:val="22"/>
          <w:lang w:val="sr-Latn-BA"/>
        </w:rPr>
        <w:t>наведени</w:t>
      </w:r>
      <w:r w:rsidR="002F21C1" w:rsidRPr="00902970">
        <w:rPr>
          <w:noProof/>
          <w:sz w:val="22"/>
          <w:szCs w:val="22"/>
          <w:lang w:val="sr-Latn-BA"/>
        </w:rPr>
        <w:t xml:space="preserve"> </w:t>
      </w:r>
      <w:r w:rsidRPr="00902970">
        <w:rPr>
          <w:noProof/>
          <w:sz w:val="22"/>
          <w:szCs w:val="22"/>
          <w:lang w:val="sr-Latn-BA"/>
        </w:rPr>
        <w:t>прописи</w:t>
      </w:r>
      <w:r w:rsidR="002F21C1" w:rsidRPr="00902970">
        <w:rPr>
          <w:noProof/>
          <w:sz w:val="22"/>
          <w:szCs w:val="22"/>
          <w:lang w:val="sr-Latn-BA"/>
        </w:rPr>
        <w:t xml:space="preserve"> </w:t>
      </w:r>
      <w:r w:rsidRPr="00902970">
        <w:rPr>
          <w:i/>
          <w:noProof/>
          <w:sz w:val="22"/>
          <w:szCs w:val="22"/>
          <w:lang w:val="sr-Latn-BA"/>
        </w:rPr>
        <w:t>не</w:t>
      </w:r>
      <w:r w:rsidR="002F21C1" w:rsidRPr="00902970">
        <w:rPr>
          <w:i/>
          <w:noProof/>
          <w:sz w:val="22"/>
          <w:szCs w:val="22"/>
          <w:lang w:val="sr-Latn-BA"/>
        </w:rPr>
        <w:t xml:space="preserve"> </w:t>
      </w:r>
      <w:r w:rsidRPr="00902970">
        <w:rPr>
          <w:i/>
          <w:noProof/>
          <w:sz w:val="22"/>
          <w:szCs w:val="22"/>
          <w:lang w:val="sr-Latn-BA"/>
        </w:rPr>
        <w:t>може</w:t>
      </w:r>
      <w:r w:rsidR="002F21C1" w:rsidRPr="00902970">
        <w:rPr>
          <w:i/>
          <w:noProof/>
          <w:sz w:val="22"/>
          <w:szCs w:val="22"/>
          <w:lang w:val="sr-Latn-BA"/>
        </w:rPr>
        <w:t xml:space="preserve"> </w:t>
      </w:r>
      <w:r w:rsidRPr="00902970">
        <w:rPr>
          <w:i/>
          <w:noProof/>
          <w:sz w:val="22"/>
          <w:szCs w:val="22"/>
          <w:lang w:val="sr-Latn-BA"/>
        </w:rPr>
        <w:t>преузети</w:t>
      </w:r>
      <w:r w:rsidR="002F21C1" w:rsidRPr="00902970">
        <w:rPr>
          <w:i/>
          <w:noProof/>
          <w:sz w:val="22"/>
          <w:szCs w:val="22"/>
          <w:lang w:val="sr-Latn-BA"/>
        </w:rPr>
        <w:t xml:space="preserve"> </w:t>
      </w:r>
      <w:r w:rsidRPr="00902970">
        <w:rPr>
          <w:i/>
          <w:noProof/>
          <w:sz w:val="22"/>
          <w:szCs w:val="22"/>
          <w:lang w:val="sr-Latn-BA"/>
        </w:rPr>
        <w:t>царински</w:t>
      </w:r>
      <w:r w:rsidR="002F21C1" w:rsidRPr="00902970">
        <w:rPr>
          <w:i/>
          <w:noProof/>
          <w:sz w:val="22"/>
          <w:szCs w:val="22"/>
          <w:lang w:val="sr-Latn-BA"/>
        </w:rPr>
        <w:t xml:space="preserve"> </w:t>
      </w:r>
      <w:r w:rsidRPr="00902970">
        <w:rPr>
          <w:i/>
          <w:noProof/>
          <w:sz w:val="22"/>
          <w:szCs w:val="22"/>
          <w:lang w:val="sr-Latn-BA"/>
        </w:rPr>
        <w:t>орган</w:t>
      </w:r>
      <w:r w:rsidR="002F21C1" w:rsidRPr="00902970">
        <w:rPr>
          <w:noProof/>
          <w:sz w:val="22"/>
          <w:szCs w:val="22"/>
          <w:lang w:val="sr-Latn-BA"/>
        </w:rPr>
        <w:t xml:space="preserve">, </w:t>
      </w:r>
      <w:r w:rsidRPr="00902970">
        <w:rPr>
          <w:noProof/>
          <w:sz w:val="22"/>
          <w:szCs w:val="22"/>
          <w:lang w:val="sr-Latn-BA"/>
        </w:rPr>
        <w:t>а</w:t>
      </w:r>
      <w:r w:rsidR="002F21C1" w:rsidRPr="00902970">
        <w:rPr>
          <w:noProof/>
          <w:sz w:val="22"/>
          <w:szCs w:val="22"/>
          <w:lang w:val="sr-Latn-BA"/>
        </w:rPr>
        <w:t xml:space="preserve"> </w:t>
      </w:r>
      <w:r w:rsidRPr="00902970">
        <w:rPr>
          <w:noProof/>
          <w:sz w:val="22"/>
          <w:szCs w:val="22"/>
          <w:lang w:val="sr-Latn-BA"/>
        </w:rPr>
        <w:t>поготово</w:t>
      </w:r>
      <w:r w:rsidR="002F21C1" w:rsidRPr="00902970">
        <w:rPr>
          <w:noProof/>
          <w:sz w:val="22"/>
          <w:szCs w:val="22"/>
          <w:lang w:val="sr-Latn-BA"/>
        </w:rPr>
        <w:t xml:space="preserve"> </w:t>
      </w:r>
      <w:r w:rsidRPr="00902970">
        <w:rPr>
          <w:noProof/>
          <w:sz w:val="22"/>
          <w:szCs w:val="22"/>
          <w:lang w:val="sr-Latn-BA"/>
        </w:rPr>
        <w:t>што</w:t>
      </w:r>
      <w:r w:rsidR="002F21C1" w:rsidRPr="00902970">
        <w:rPr>
          <w:noProof/>
          <w:sz w:val="22"/>
          <w:szCs w:val="22"/>
          <w:lang w:val="sr-Latn-BA"/>
        </w:rPr>
        <w:t xml:space="preserve"> </w:t>
      </w:r>
      <w:r w:rsidRPr="00902970">
        <w:rPr>
          <w:noProof/>
          <w:sz w:val="22"/>
          <w:szCs w:val="22"/>
          <w:lang w:val="sr-Latn-BA"/>
        </w:rPr>
        <w:t>је</w:t>
      </w:r>
      <w:r w:rsidR="002F21C1" w:rsidRPr="00902970">
        <w:rPr>
          <w:noProof/>
          <w:sz w:val="22"/>
          <w:szCs w:val="22"/>
          <w:lang w:val="sr-Latn-BA"/>
        </w:rPr>
        <w:t xml:space="preserve"> </w:t>
      </w:r>
      <w:r w:rsidRPr="00902970">
        <w:rPr>
          <w:noProof/>
          <w:sz w:val="22"/>
          <w:szCs w:val="22"/>
          <w:lang w:val="sr-Latn-BA"/>
        </w:rPr>
        <w:t>У</w:t>
      </w:r>
      <w:r w:rsidRPr="00902970">
        <w:rPr>
          <w:noProof/>
          <w:sz w:val="22"/>
          <w:szCs w:val="22"/>
        </w:rPr>
        <w:t>ИО</w:t>
      </w:r>
      <w:r w:rsidR="002F21C1" w:rsidRPr="00902970">
        <w:rPr>
          <w:noProof/>
          <w:sz w:val="22"/>
          <w:szCs w:val="22"/>
          <w:lang w:val="sr-Latn-BA"/>
        </w:rPr>
        <w:t xml:space="preserve">, </w:t>
      </w:r>
      <w:r w:rsidRPr="00902970">
        <w:rPr>
          <w:noProof/>
          <w:sz w:val="22"/>
          <w:szCs w:val="22"/>
          <w:lang w:val="sr-Latn-BA"/>
        </w:rPr>
        <w:t>према</w:t>
      </w:r>
      <w:r w:rsidR="002F21C1" w:rsidRPr="00902970">
        <w:rPr>
          <w:noProof/>
          <w:sz w:val="22"/>
          <w:szCs w:val="22"/>
          <w:lang w:val="sr-Latn-BA"/>
        </w:rPr>
        <w:t xml:space="preserve"> </w:t>
      </w:r>
      <w:r w:rsidRPr="00902970">
        <w:rPr>
          <w:noProof/>
          <w:sz w:val="22"/>
          <w:szCs w:val="22"/>
          <w:lang w:val="sr-Latn-BA"/>
        </w:rPr>
        <w:t>Закону</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систему</w:t>
      </w:r>
      <w:r w:rsidR="002F21C1" w:rsidRPr="00902970">
        <w:rPr>
          <w:noProof/>
          <w:sz w:val="22"/>
          <w:szCs w:val="22"/>
          <w:lang w:val="sr-Latn-BA"/>
        </w:rPr>
        <w:t xml:space="preserve"> </w:t>
      </w:r>
      <w:r w:rsidRPr="00902970">
        <w:rPr>
          <w:noProof/>
          <w:sz w:val="22"/>
          <w:szCs w:val="22"/>
          <w:lang w:val="sr-Latn-BA"/>
        </w:rPr>
        <w:t>индиректног</w:t>
      </w:r>
      <w:r w:rsidR="002F21C1" w:rsidRPr="00902970">
        <w:rPr>
          <w:noProof/>
          <w:sz w:val="22"/>
          <w:szCs w:val="22"/>
          <w:lang w:val="sr-Latn-BA"/>
        </w:rPr>
        <w:t xml:space="preserve"> </w:t>
      </w:r>
      <w:r w:rsidRPr="00902970">
        <w:rPr>
          <w:noProof/>
          <w:sz w:val="22"/>
          <w:szCs w:val="22"/>
          <w:lang w:val="sr-Latn-BA"/>
        </w:rPr>
        <w:t>опорезивања</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Босни</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Херцеговини</w:t>
      </w:r>
      <w:r w:rsidR="002F21C1" w:rsidRPr="00902970">
        <w:rPr>
          <w:noProof/>
          <w:sz w:val="22"/>
          <w:szCs w:val="22"/>
          <w:lang w:val="sr-Latn-BA"/>
        </w:rPr>
        <w:t xml:space="preserve"> („</w:t>
      </w:r>
      <w:r w:rsidRPr="00902970">
        <w:rPr>
          <w:noProof/>
          <w:sz w:val="22"/>
          <w:szCs w:val="22"/>
          <w:lang w:val="sr-Latn-BA"/>
        </w:rPr>
        <w:t>Службени</w:t>
      </w:r>
      <w:r w:rsidR="002F21C1" w:rsidRPr="00902970">
        <w:rPr>
          <w:noProof/>
          <w:sz w:val="22"/>
          <w:szCs w:val="22"/>
          <w:lang w:val="sr-Latn-BA"/>
        </w:rPr>
        <w:t xml:space="preserve"> </w:t>
      </w:r>
      <w:r w:rsidRPr="00902970">
        <w:rPr>
          <w:noProof/>
          <w:sz w:val="22"/>
          <w:szCs w:val="22"/>
          <w:lang w:val="sr-Latn-BA"/>
        </w:rPr>
        <w:t>гласник</w:t>
      </w:r>
      <w:r w:rsidR="002F21C1" w:rsidRPr="00902970">
        <w:rPr>
          <w:noProof/>
          <w:sz w:val="22"/>
          <w:szCs w:val="22"/>
          <w:lang w:val="sr-Latn-BA"/>
        </w:rPr>
        <w:t xml:space="preserve"> </w:t>
      </w:r>
      <w:r w:rsidRPr="00902970">
        <w:rPr>
          <w:noProof/>
          <w:sz w:val="22"/>
          <w:szCs w:val="22"/>
          <w:lang w:val="sr-Latn-BA"/>
        </w:rPr>
        <w:t>БиХ</w:t>
      </w:r>
      <w:r w:rsidR="002F21C1" w:rsidRPr="00902970">
        <w:rPr>
          <w:noProof/>
          <w:sz w:val="22"/>
          <w:szCs w:val="22"/>
          <w:lang w:val="sr-Latn-BA"/>
        </w:rPr>
        <w:t xml:space="preserve">”, </w:t>
      </w:r>
      <w:r w:rsidRPr="00902970">
        <w:rPr>
          <w:noProof/>
          <w:sz w:val="22"/>
          <w:szCs w:val="22"/>
          <w:lang w:val="sr-Latn-BA"/>
        </w:rPr>
        <w:t>бр</w:t>
      </w:r>
      <w:r w:rsidR="002F21C1" w:rsidRPr="00902970">
        <w:rPr>
          <w:noProof/>
          <w:sz w:val="22"/>
          <w:szCs w:val="22"/>
          <w:lang w:val="sr-Latn-BA"/>
        </w:rPr>
        <w:t xml:space="preserve">. 44/03, 52/04, 34/07, 4/08 </w:t>
      </w:r>
      <w:r w:rsidRPr="00902970">
        <w:rPr>
          <w:noProof/>
          <w:sz w:val="22"/>
          <w:szCs w:val="22"/>
          <w:lang w:val="sr-Latn-BA"/>
        </w:rPr>
        <w:t>и</w:t>
      </w:r>
      <w:r w:rsidR="002F21C1" w:rsidRPr="00902970">
        <w:rPr>
          <w:noProof/>
          <w:sz w:val="22"/>
          <w:szCs w:val="22"/>
          <w:lang w:val="sr-Latn-BA"/>
        </w:rPr>
        <w:t xml:space="preserve"> 49/09)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Закону</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Управи</w:t>
      </w:r>
      <w:r w:rsidR="002F21C1" w:rsidRPr="00902970">
        <w:rPr>
          <w:noProof/>
          <w:sz w:val="22"/>
          <w:szCs w:val="22"/>
          <w:lang w:val="sr-Latn-BA"/>
        </w:rPr>
        <w:t xml:space="preserve"> </w:t>
      </w:r>
      <w:r w:rsidRPr="00902970">
        <w:rPr>
          <w:noProof/>
          <w:sz w:val="22"/>
          <w:szCs w:val="22"/>
          <w:lang w:val="sr-Latn-BA"/>
        </w:rPr>
        <w:t>за</w:t>
      </w:r>
      <w:r w:rsidR="002F21C1" w:rsidRPr="00902970">
        <w:rPr>
          <w:noProof/>
          <w:sz w:val="22"/>
          <w:szCs w:val="22"/>
          <w:lang w:val="sr-Latn-BA"/>
        </w:rPr>
        <w:t xml:space="preserve"> </w:t>
      </w:r>
      <w:r w:rsidRPr="00902970">
        <w:rPr>
          <w:noProof/>
          <w:sz w:val="22"/>
          <w:szCs w:val="22"/>
          <w:lang w:val="sr-Latn-BA"/>
        </w:rPr>
        <w:t>индиректно</w:t>
      </w:r>
      <w:r w:rsidR="002F21C1" w:rsidRPr="00902970">
        <w:rPr>
          <w:noProof/>
          <w:sz w:val="22"/>
          <w:szCs w:val="22"/>
          <w:lang w:val="sr-Latn-BA"/>
        </w:rPr>
        <w:t xml:space="preserve"> </w:t>
      </w:r>
      <w:r w:rsidRPr="00902970">
        <w:rPr>
          <w:noProof/>
          <w:sz w:val="22"/>
          <w:szCs w:val="22"/>
          <w:lang w:val="sr-Latn-BA"/>
        </w:rPr>
        <w:t>опорезивање</w:t>
      </w:r>
      <w:r w:rsidR="002F21C1" w:rsidRPr="00902970">
        <w:rPr>
          <w:noProof/>
          <w:sz w:val="22"/>
          <w:szCs w:val="22"/>
          <w:lang w:val="sr-Latn-BA"/>
        </w:rPr>
        <w:t xml:space="preserve"> („</w:t>
      </w:r>
      <w:r w:rsidRPr="00902970">
        <w:rPr>
          <w:noProof/>
          <w:sz w:val="22"/>
          <w:szCs w:val="22"/>
          <w:lang w:val="sr-Latn-BA"/>
        </w:rPr>
        <w:t>Службени</w:t>
      </w:r>
      <w:r w:rsidR="002F21C1" w:rsidRPr="00902970">
        <w:rPr>
          <w:noProof/>
          <w:sz w:val="22"/>
          <w:szCs w:val="22"/>
          <w:lang w:val="sr-Latn-BA"/>
        </w:rPr>
        <w:t xml:space="preserve"> </w:t>
      </w:r>
      <w:r w:rsidRPr="00902970">
        <w:rPr>
          <w:noProof/>
          <w:sz w:val="22"/>
          <w:szCs w:val="22"/>
          <w:lang w:val="sr-Latn-BA"/>
        </w:rPr>
        <w:t>гласник</w:t>
      </w:r>
      <w:r w:rsidR="002F21C1" w:rsidRPr="00902970">
        <w:rPr>
          <w:noProof/>
          <w:sz w:val="22"/>
          <w:szCs w:val="22"/>
          <w:lang w:val="sr-Latn-BA"/>
        </w:rPr>
        <w:t xml:space="preserve"> </w:t>
      </w:r>
      <w:r w:rsidRPr="00902970">
        <w:rPr>
          <w:noProof/>
          <w:sz w:val="22"/>
          <w:szCs w:val="22"/>
          <w:lang w:val="sr-Latn-BA"/>
        </w:rPr>
        <w:t>БиХ</w:t>
      </w:r>
      <w:r w:rsidR="002F21C1" w:rsidRPr="00902970">
        <w:rPr>
          <w:noProof/>
          <w:sz w:val="22"/>
          <w:szCs w:val="22"/>
          <w:lang w:val="sr-Latn-BA"/>
        </w:rPr>
        <w:t xml:space="preserve">”, </w:t>
      </w:r>
      <w:r w:rsidRPr="00902970">
        <w:rPr>
          <w:noProof/>
          <w:sz w:val="22"/>
          <w:szCs w:val="22"/>
          <w:lang w:val="sr-Latn-BA"/>
        </w:rPr>
        <w:t>број</w:t>
      </w:r>
      <w:r w:rsidR="002F21C1" w:rsidRPr="00902970">
        <w:rPr>
          <w:noProof/>
          <w:sz w:val="22"/>
          <w:szCs w:val="22"/>
          <w:lang w:val="sr-Latn-BA"/>
        </w:rPr>
        <w:t xml:space="preserve"> 89/05), </w:t>
      </w:r>
      <w:r w:rsidRPr="00902970">
        <w:rPr>
          <w:noProof/>
          <w:sz w:val="22"/>
          <w:szCs w:val="22"/>
          <w:lang w:val="sr-Latn-BA"/>
        </w:rPr>
        <w:t>надлежна</w:t>
      </w:r>
      <w:r w:rsidR="002F21C1" w:rsidRPr="00902970">
        <w:rPr>
          <w:noProof/>
          <w:sz w:val="22"/>
          <w:szCs w:val="22"/>
          <w:lang w:val="sr-Latn-BA"/>
        </w:rPr>
        <w:t xml:space="preserve"> </w:t>
      </w:r>
      <w:r w:rsidRPr="00902970">
        <w:rPr>
          <w:noProof/>
          <w:sz w:val="22"/>
          <w:szCs w:val="22"/>
          <w:lang w:val="sr-Latn-BA"/>
        </w:rPr>
        <w:t>за</w:t>
      </w:r>
      <w:r w:rsidR="002F21C1" w:rsidRPr="00902970">
        <w:rPr>
          <w:noProof/>
          <w:sz w:val="22"/>
          <w:szCs w:val="22"/>
          <w:lang w:val="sr-Latn-BA"/>
        </w:rPr>
        <w:t xml:space="preserve"> </w:t>
      </w:r>
      <w:r w:rsidRPr="00902970">
        <w:rPr>
          <w:noProof/>
          <w:sz w:val="22"/>
          <w:szCs w:val="22"/>
          <w:lang w:val="sr-Latn-BA"/>
        </w:rPr>
        <w:t>спровођење</w:t>
      </w:r>
      <w:r w:rsidR="002F21C1" w:rsidRPr="00902970">
        <w:rPr>
          <w:noProof/>
          <w:sz w:val="22"/>
          <w:szCs w:val="22"/>
          <w:lang w:val="sr-Latn-BA"/>
        </w:rPr>
        <w:t xml:space="preserve"> </w:t>
      </w:r>
      <w:r w:rsidRPr="00902970">
        <w:rPr>
          <w:noProof/>
          <w:sz w:val="22"/>
          <w:szCs w:val="22"/>
          <w:lang w:val="sr-Latn-BA"/>
        </w:rPr>
        <w:t>законских</w:t>
      </w:r>
      <w:r w:rsidR="002F21C1" w:rsidRPr="00902970">
        <w:rPr>
          <w:noProof/>
          <w:sz w:val="22"/>
          <w:szCs w:val="22"/>
          <w:lang w:val="sr-Latn-BA"/>
        </w:rPr>
        <w:t xml:space="preserve"> </w:t>
      </w:r>
      <w:r w:rsidRPr="00902970">
        <w:rPr>
          <w:noProof/>
          <w:sz w:val="22"/>
          <w:szCs w:val="22"/>
          <w:lang w:val="sr-Latn-BA"/>
        </w:rPr>
        <w:t>прописа</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индиректном</w:t>
      </w:r>
      <w:r w:rsidR="002F21C1" w:rsidRPr="00902970">
        <w:rPr>
          <w:noProof/>
          <w:sz w:val="22"/>
          <w:szCs w:val="22"/>
          <w:lang w:val="sr-Latn-BA"/>
        </w:rPr>
        <w:t xml:space="preserve"> </w:t>
      </w:r>
      <w:r w:rsidRPr="00902970">
        <w:rPr>
          <w:noProof/>
          <w:sz w:val="22"/>
          <w:szCs w:val="22"/>
          <w:lang w:val="sr-Latn-BA"/>
        </w:rPr>
        <w:t>опорезивању</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политике</w:t>
      </w:r>
      <w:r w:rsidR="002F21C1" w:rsidRPr="00902970">
        <w:rPr>
          <w:noProof/>
          <w:sz w:val="22"/>
          <w:szCs w:val="22"/>
          <w:lang w:val="sr-Latn-BA"/>
        </w:rPr>
        <w:t xml:space="preserve"> </w:t>
      </w:r>
      <w:r w:rsidRPr="00902970">
        <w:rPr>
          <w:noProof/>
          <w:sz w:val="22"/>
          <w:szCs w:val="22"/>
          <w:lang w:val="sr-Latn-BA"/>
        </w:rPr>
        <w:t>коју</w:t>
      </w:r>
      <w:r w:rsidR="002F21C1" w:rsidRPr="00902970">
        <w:rPr>
          <w:noProof/>
          <w:sz w:val="22"/>
          <w:szCs w:val="22"/>
          <w:lang w:val="sr-Latn-BA"/>
        </w:rPr>
        <w:t xml:space="preserve"> </w:t>
      </w:r>
      <w:r w:rsidRPr="00902970">
        <w:rPr>
          <w:noProof/>
          <w:sz w:val="22"/>
          <w:szCs w:val="22"/>
          <w:lang w:val="sr-Latn-BA"/>
        </w:rPr>
        <w:t>утврди</w:t>
      </w:r>
      <w:r w:rsidR="002F21C1" w:rsidRPr="00902970">
        <w:rPr>
          <w:noProof/>
          <w:sz w:val="22"/>
          <w:szCs w:val="22"/>
          <w:lang w:val="sr-Latn-BA"/>
        </w:rPr>
        <w:t xml:space="preserve"> </w:t>
      </w:r>
      <w:r w:rsidRPr="00902970">
        <w:rPr>
          <w:noProof/>
          <w:sz w:val="22"/>
          <w:szCs w:val="22"/>
          <w:lang w:val="sr-Latn-BA"/>
        </w:rPr>
        <w:t>Савјет</w:t>
      </w:r>
      <w:r w:rsidR="002F21C1" w:rsidRPr="00902970">
        <w:rPr>
          <w:noProof/>
          <w:sz w:val="22"/>
          <w:szCs w:val="22"/>
          <w:lang w:val="sr-Latn-BA"/>
        </w:rPr>
        <w:t xml:space="preserve"> </w:t>
      </w:r>
      <w:r w:rsidRPr="00902970">
        <w:rPr>
          <w:noProof/>
          <w:sz w:val="22"/>
          <w:szCs w:val="22"/>
          <w:lang w:val="sr-Latn-BA"/>
        </w:rPr>
        <w:t>министара</w:t>
      </w:r>
      <w:r w:rsidR="002F21C1" w:rsidRPr="00902970">
        <w:rPr>
          <w:noProof/>
          <w:sz w:val="22"/>
          <w:szCs w:val="22"/>
          <w:lang w:val="sr-Latn-BA"/>
        </w:rPr>
        <w:t xml:space="preserve"> </w:t>
      </w:r>
      <w:r w:rsidRPr="00902970">
        <w:rPr>
          <w:noProof/>
          <w:sz w:val="22"/>
          <w:szCs w:val="22"/>
          <w:lang w:val="sr-Latn-BA"/>
        </w:rPr>
        <w:t>Босне</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Херцеговине</w:t>
      </w:r>
      <w:r w:rsidR="002F21C1" w:rsidRPr="00902970">
        <w:rPr>
          <w:noProof/>
          <w:sz w:val="22"/>
          <w:szCs w:val="22"/>
          <w:lang w:val="sr-Latn-BA"/>
        </w:rPr>
        <w:t xml:space="preserve"> </w:t>
      </w:r>
      <w:r w:rsidRPr="00902970">
        <w:rPr>
          <w:noProof/>
          <w:sz w:val="22"/>
          <w:szCs w:val="22"/>
          <w:lang w:val="sr-Latn-BA"/>
        </w:rPr>
        <w:t>на</w:t>
      </w:r>
      <w:r w:rsidR="002F21C1" w:rsidRPr="00902970">
        <w:rPr>
          <w:noProof/>
          <w:sz w:val="22"/>
          <w:szCs w:val="22"/>
          <w:lang w:val="sr-Latn-BA"/>
        </w:rPr>
        <w:t xml:space="preserve"> </w:t>
      </w:r>
      <w:r w:rsidRPr="00902970">
        <w:rPr>
          <w:noProof/>
          <w:sz w:val="22"/>
          <w:szCs w:val="22"/>
          <w:lang w:val="sr-Latn-BA"/>
        </w:rPr>
        <w:t>приједлог</w:t>
      </w:r>
      <w:r w:rsidR="002F21C1" w:rsidRPr="00902970">
        <w:rPr>
          <w:noProof/>
          <w:sz w:val="22"/>
          <w:szCs w:val="22"/>
          <w:lang w:val="sr-Latn-BA"/>
        </w:rPr>
        <w:t xml:space="preserve"> </w:t>
      </w:r>
      <w:r w:rsidRPr="00902970">
        <w:rPr>
          <w:noProof/>
          <w:sz w:val="22"/>
          <w:szCs w:val="22"/>
          <w:lang w:val="sr-Latn-BA"/>
        </w:rPr>
        <w:t>Управног</w:t>
      </w:r>
      <w:r w:rsidR="002F21C1" w:rsidRPr="00902970">
        <w:rPr>
          <w:noProof/>
          <w:sz w:val="22"/>
          <w:szCs w:val="22"/>
          <w:lang w:val="sr-Latn-BA"/>
        </w:rPr>
        <w:t xml:space="preserve"> </w:t>
      </w:r>
      <w:r w:rsidRPr="00902970">
        <w:rPr>
          <w:noProof/>
          <w:sz w:val="22"/>
          <w:szCs w:val="22"/>
          <w:lang w:val="sr-Latn-BA"/>
        </w:rPr>
        <w:t>одбора</w:t>
      </w:r>
      <w:r w:rsidR="002F21C1" w:rsidRPr="00902970">
        <w:rPr>
          <w:noProof/>
          <w:sz w:val="22"/>
          <w:szCs w:val="22"/>
          <w:lang w:val="sr-Latn-BA"/>
        </w:rPr>
        <w:t xml:space="preserve"> </w:t>
      </w:r>
      <w:r w:rsidRPr="00902970">
        <w:rPr>
          <w:noProof/>
          <w:sz w:val="22"/>
          <w:szCs w:val="22"/>
          <w:lang w:val="sr-Latn-BA"/>
        </w:rPr>
        <w:t>УИО</w:t>
      </w:r>
      <w:r w:rsidR="002F21C1" w:rsidRPr="00902970">
        <w:rPr>
          <w:noProof/>
          <w:sz w:val="22"/>
          <w:szCs w:val="22"/>
          <w:lang w:val="sr-Latn-BA"/>
        </w:rPr>
        <w:t xml:space="preserve">, </w:t>
      </w:r>
      <w:r w:rsidRPr="00902970">
        <w:rPr>
          <w:noProof/>
          <w:sz w:val="22"/>
          <w:szCs w:val="22"/>
          <w:lang w:val="sr-Latn-BA"/>
        </w:rPr>
        <w:t>као</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за</w:t>
      </w:r>
      <w:r w:rsidR="002F21C1" w:rsidRPr="00902970">
        <w:rPr>
          <w:noProof/>
          <w:sz w:val="22"/>
          <w:szCs w:val="22"/>
          <w:lang w:val="sr-Latn-BA"/>
        </w:rPr>
        <w:t xml:space="preserve"> </w:t>
      </w:r>
      <w:r w:rsidRPr="00902970">
        <w:rPr>
          <w:noProof/>
          <w:sz w:val="22"/>
          <w:szCs w:val="22"/>
          <w:lang w:val="sr-Latn-BA"/>
        </w:rPr>
        <w:t>наплату</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расподјелу</w:t>
      </w:r>
      <w:r w:rsidR="002F21C1" w:rsidRPr="00902970">
        <w:rPr>
          <w:noProof/>
          <w:sz w:val="22"/>
          <w:szCs w:val="22"/>
          <w:lang w:val="sr-Latn-BA"/>
        </w:rPr>
        <w:t xml:space="preserve"> </w:t>
      </w:r>
      <w:r w:rsidRPr="00902970">
        <w:rPr>
          <w:noProof/>
          <w:sz w:val="22"/>
          <w:szCs w:val="22"/>
          <w:lang w:val="sr-Latn-BA"/>
        </w:rPr>
        <w:t>индиректних</w:t>
      </w:r>
      <w:r w:rsidR="002F21C1" w:rsidRPr="00902970">
        <w:rPr>
          <w:noProof/>
          <w:sz w:val="22"/>
          <w:szCs w:val="22"/>
          <w:lang w:val="sr-Latn-BA"/>
        </w:rPr>
        <w:t xml:space="preserve"> </w:t>
      </w:r>
      <w:r w:rsidRPr="00902970">
        <w:rPr>
          <w:noProof/>
          <w:sz w:val="22"/>
          <w:szCs w:val="22"/>
          <w:lang w:val="sr-Latn-BA"/>
        </w:rPr>
        <w:t>пореза</w:t>
      </w:r>
      <w:r w:rsidR="002F21C1" w:rsidRPr="00902970">
        <w:rPr>
          <w:noProof/>
          <w:sz w:val="22"/>
          <w:szCs w:val="22"/>
          <w:lang w:val="sr-Latn-BA"/>
        </w:rPr>
        <w:t xml:space="preserve"> </w:t>
      </w:r>
      <w:r w:rsidRPr="00902970">
        <w:rPr>
          <w:noProof/>
          <w:sz w:val="22"/>
          <w:szCs w:val="22"/>
          <w:lang w:val="sr-Latn-BA"/>
        </w:rPr>
        <w:t>на</w:t>
      </w:r>
      <w:r w:rsidR="002F21C1" w:rsidRPr="00902970">
        <w:rPr>
          <w:noProof/>
          <w:sz w:val="22"/>
          <w:szCs w:val="22"/>
          <w:lang w:val="sr-Latn-BA"/>
        </w:rPr>
        <w:t xml:space="preserve"> </w:t>
      </w:r>
      <w:r w:rsidRPr="00902970">
        <w:rPr>
          <w:noProof/>
          <w:sz w:val="22"/>
          <w:szCs w:val="22"/>
          <w:lang w:val="sr-Latn-BA"/>
        </w:rPr>
        <w:t>територији</w:t>
      </w:r>
      <w:r w:rsidR="002F21C1" w:rsidRPr="00902970">
        <w:rPr>
          <w:noProof/>
          <w:sz w:val="22"/>
          <w:szCs w:val="22"/>
          <w:lang w:val="sr-Latn-BA"/>
        </w:rPr>
        <w:t xml:space="preserve"> </w:t>
      </w:r>
      <w:r w:rsidRPr="00902970">
        <w:rPr>
          <w:noProof/>
          <w:sz w:val="22"/>
          <w:szCs w:val="22"/>
          <w:lang w:val="sr-Latn-BA"/>
        </w:rPr>
        <w:t>Босне</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Херцеговине</w:t>
      </w:r>
      <w:r w:rsidR="002F21C1" w:rsidRPr="00902970">
        <w:rPr>
          <w:noProof/>
          <w:sz w:val="22"/>
          <w:szCs w:val="22"/>
          <w:lang w:val="sr-Latn-BA"/>
        </w:rPr>
        <w:t>.</w:t>
      </w:r>
    </w:p>
    <w:p w:rsidR="002F21C1" w:rsidRPr="00902970" w:rsidRDefault="002F21C1" w:rsidP="002F21C1">
      <w:pPr>
        <w:jc w:val="both"/>
        <w:rPr>
          <w:b/>
          <w:noProof/>
          <w:sz w:val="22"/>
          <w:szCs w:val="22"/>
          <w:lang w:val="sr-Latn-BA"/>
        </w:rPr>
      </w:pPr>
    </w:p>
    <w:p w:rsidR="002F21C1" w:rsidRPr="00902970" w:rsidRDefault="00BA0629" w:rsidP="002F21C1">
      <w:pPr>
        <w:pStyle w:val="NoSpacing"/>
        <w:jc w:val="both"/>
        <w:rPr>
          <w:rStyle w:val="MessageHeaderLabel"/>
          <w:b w:val="0"/>
          <w:iCs/>
          <w:noProof/>
          <w:sz w:val="22"/>
          <w:szCs w:val="22"/>
          <w:lang w:val="sr-Latn-BA"/>
        </w:rPr>
      </w:pPr>
      <w:r w:rsidRPr="00902970">
        <w:rPr>
          <w:noProof/>
          <w:sz w:val="22"/>
          <w:szCs w:val="22"/>
          <w:lang w:val="sr-Latn-BA"/>
        </w:rPr>
        <w:t>Имајући</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виду</w:t>
      </w:r>
      <w:r w:rsidR="002F21C1" w:rsidRPr="00902970">
        <w:rPr>
          <w:noProof/>
          <w:sz w:val="22"/>
          <w:szCs w:val="22"/>
          <w:lang w:val="sr-Latn-BA"/>
        </w:rPr>
        <w:t xml:space="preserve"> </w:t>
      </w:r>
      <w:r w:rsidRPr="00902970">
        <w:rPr>
          <w:noProof/>
          <w:sz w:val="22"/>
          <w:szCs w:val="22"/>
          <w:lang w:val="sr-Latn-BA"/>
        </w:rPr>
        <w:t>претходно</w:t>
      </w:r>
      <w:r w:rsidR="002F21C1" w:rsidRPr="00902970">
        <w:rPr>
          <w:noProof/>
          <w:sz w:val="22"/>
          <w:szCs w:val="22"/>
          <w:lang w:val="sr-Latn-BA"/>
        </w:rPr>
        <w:t xml:space="preserve"> </w:t>
      </w:r>
      <w:r w:rsidRPr="00902970">
        <w:rPr>
          <w:noProof/>
          <w:sz w:val="22"/>
          <w:szCs w:val="22"/>
          <w:lang w:val="sr-Latn-BA"/>
        </w:rPr>
        <w:t>наведено</w:t>
      </w:r>
      <w:r w:rsidR="002F21C1" w:rsidRPr="00902970">
        <w:rPr>
          <w:noProof/>
          <w:sz w:val="22"/>
          <w:szCs w:val="22"/>
          <w:lang w:val="sr-Latn-BA"/>
        </w:rPr>
        <w:t xml:space="preserve">, </w:t>
      </w:r>
      <w:r w:rsidRPr="00902970">
        <w:rPr>
          <w:noProof/>
          <w:sz w:val="22"/>
          <w:szCs w:val="22"/>
          <w:lang w:val="sr-Latn-BA"/>
        </w:rPr>
        <w:t>те</w:t>
      </w:r>
      <w:r w:rsidR="002F21C1" w:rsidRPr="00902970">
        <w:rPr>
          <w:noProof/>
          <w:sz w:val="22"/>
          <w:szCs w:val="22"/>
          <w:lang w:val="sr-Latn-BA"/>
        </w:rPr>
        <w:t xml:space="preserve"> </w:t>
      </w:r>
      <w:r w:rsidRPr="00902970">
        <w:rPr>
          <w:noProof/>
          <w:sz w:val="22"/>
          <w:szCs w:val="22"/>
          <w:lang w:val="sr-Latn-BA"/>
        </w:rPr>
        <w:t>да</w:t>
      </w:r>
      <w:r w:rsidR="002F21C1" w:rsidRPr="00902970">
        <w:rPr>
          <w:noProof/>
          <w:sz w:val="22"/>
          <w:szCs w:val="22"/>
          <w:lang w:val="sr-Latn-BA"/>
        </w:rPr>
        <w:t xml:space="preserve"> </w:t>
      </w:r>
      <w:r w:rsidRPr="00902970">
        <w:rPr>
          <w:noProof/>
          <w:sz w:val="22"/>
          <w:szCs w:val="22"/>
          <w:lang w:val="sr-Latn-BA"/>
        </w:rPr>
        <w:t>је</w:t>
      </w:r>
      <w:r w:rsidR="002F21C1" w:rsidRPr="00902970">
        <w:rPr>
          <w:noProof/>
          <w:sz w:val="22"/>
          <w:szCs w:val="22"/>
          <w:lang w:val="sr-Latn-BA"/>
        </w:rPr>
        <w:t xml:space="preserve"> </w:t>
      </w:r>
      <w:r w:rsidRPr="00902970">
        <w:rPr>
          <w:noProof/>
          <w:sz w:val="22"/>
          <w:szCs w:val="22"/>
          <w:lang w:val="sr-Latn-BA"/>
        </w:rPr>
        <w:t>У</w:t>
      </w:r>
      <w:r w:rsidR="00327DDC" w:rsidRPr="00902970">
        <w:rPr>
          <w:noProof/>
          <w:sz w:val="22"/>
          <w:szCs w:val="22"/>
          <w:lang w:val="sr-Latn-BA"/>
        </w:rPr>
        <w:t>ИО</w:t>
      </w:r>
      <w:r w:rsidR="002F21C1" w:rsidRPr="00902970">
        <w:rPr>
          <w:noProof/>
          <w:sz w:val="22"/>
          <w:szCs w:val="22"/>
          <w:lang w:val="sr-Latn-BA"/>
        </w:rPr>
        <w:t xml:space="preserve">, </w:t>
      </w:r>
      <w:r w:rsidRPr="00902970">
        <w:rPr>
          <w:noProof/>
          <w:sz w:val="22"/>
          <w:szCs w:val="22"/>
          <w:lang w:val="sr-Latn-BA"/>
        </w:rPr>
        <w:t>путем</w:t>
      </w:r>
      <w:r w:rsidR="002F21C1" w:rsidRPr="00902970">
        <w:rPr>
          <w:noProof/>
          <w:sz w:val="22"/>
          <w:szCs w:val="22"/>
          <w:lang w:val="sr-Latn-BA"/>
        </w:rPr>
        <w:t xml:space="preserve"> </w:t>
      </w:r>
      <w:r w:rsidRPr="00902970">
        <w:rPr>
          <w:noProof/>
          <w:sz w:val="22"/>
          <w:szCs w:val="22"/>
          <w:lang w:val="sr-Latn-BA"/>
        </w:rPr>
        <w:t>свог</w:t>
      </w:r>
      <w:r w:rsidR="002F21C1" w:rsidRPr="00902970">
        <w:rPr>
          <w:noProof/>
          <w:sz w:val="22"/>
          <w:szCs w:val="22"/>
          <w:lang w:val="sr-Latn-BA"/>
        </w:rPr>
        <w:t xml:space="preserve"> </w:t>
      </w:r>
      <w:r w:rsidRPr="00902970">
        <w:rPr>
          <w:noProof/>
          <w:sz w:val="22"/>
          <w:szCs w:val="22"/>
          <w:lang w:val="sr-Latn-BA"/>
        </w:rPr>
        <w:t>подручног</w:t>
      </w:r>
      <w:r w:rsidR="002F21C1" w:rsidRPr="00902970">
        <w:rPr>
          <w:noProof/>
          <w:sz w:val="22"/>
          <w:szCs w:val="22"/>
          <w:lang w:val="sr-Latn-BA"/>
        </w:rPr>
        <w:t xml:space="preserve"> </w:t>
      </w:r>
      <w:r w:rsidRPr="00902970">
        <w:rPr>
          <w:noProof/>
          <w:sz w:val="22"/>
          <w:szCs w:val="22"/>
          <w:lang w:val="sr-Latn-BA"/>
        </w:rPr>
        <w:t>царинског</w:t>
      </w:r>
      <w:r w:rsidR="002F21C1" w:rsidRPr="00902970">
        <w:rPr>
          <w:noProof/>
          <w:sz w:val="22"/>
          <w:szCs w:val="22"/>
          <w:lang w:val="sr-Latn-BA"/>
        </w:rPr>
        <w:t xml:space="preserve"> </w:t>
      </w:r>
      <w:r w:rsidRPr="00902970">
        <w:rPr>
          <w:noProof/>
          <w:sz w:val="22"/>
          <w:szCs w:val="22"/>
          <w:lang w:val="sr-Latn-BA"/>
        </w:rPr>
        <w:t>органа</w:t>
      </w:r>
      <w:r w:rsidR="002F21C1" w:rsidRPr="00902970">
        <w:rPr>
          <w:noProof/>
          <w:sz w:val="22"/>
          <w:szCs w:val="22"/>
          <w:lang w:val="sr-Latn-BA"/>
        </w:rPr>
        <w:t xml:space="preserve"> </w:t>
      </w:r>
      <w:r w:rsidRPr="00902970">
        <w:rPr>
          <w:noProof/>
          <w:sz w:val="22"/>
          <w:szCs w:val="22"/>
          <w:lang w:val="sr-Latn-BA"/>
        </w:rPr>
        <w:t>надлежног</w:t>
      </w:r>
      <w:r w:rsidR="002F21C1" w:rsidRPr="00902970">
        <w:rPr>
          <w:noProof/>
          <w:sz w:val="22"/>
          <w:szCs w:val="22"/>
          <w:lang w:val="sr-Latn-BA"/>
        </w:rPr>
        <w:t xml:space="preserve"> </w:t>
      </w:r>
      <w:r w:rsidRPr="00902970">
        <w:rPr>
          <w:noProof/>
          <w:sz w:val="22"/>
          <w:szCs w:val="22"/>
          <w:lang w:val="sr-Latn-BA"/>
        </w:rPr>
        <w:t>за</w:t>
      </w:r>
      <w:r w:rsidR="002F21C1" w:rsidRPr="00902970">
        <w:rPr>
          <w:noProof/>
          <w:sz w:val="22"/>
          <w:szCs w:val="22"/>
          <w:lang w:val="sr-Latn-BA"/>
        </w:rPr>
        <w:t xml:space="preserve"> </w:t>
      </w:r>
      <w:r w:rsidRPr="00902970">
        <w:rPr>
          <w:noProof/>
          <w:sz w:val="22"/>
          <w:szCs w:val="22"/>
          <w:lang w:val="sr-Latn-BA"/>
        </w:rPr>
        <w:t>Слободну</w:t>
      </w:r>
      <w:r w:rsidR="002F21C1" w:rsidRPr="00902970">
        <w:rPr>
          <w:noProof/>
          <w:sz w:val="22"/>
          <w:szCs w:val="22"/>
          <w:lang w:val="sr-Latn-BA"/>
        </w:rPr>
        <w:t xml:space="preserve"> </w:t>
      </w:r>
      <w:r w:rsidRPr="00902970">
        <w:rPr>
          <w:noProof/>
          <w:sz w:val="22"/>
          <w:szCs w:val="22"/>
          <w:lang w:val="sr-Latn-BA"/>
        </w:rPr>
        <w:t>зону</w:t>
      </w:r>
      <w:r w:rsidR="002F21C1" w:rsidRPr="00902970">
        <w:rPr>
          <w:noProof/>
          <w:sz w:val="22"/>
          <w:szCs w:val="22"/>
          <w:lang w:val="sr-Latn-BA"/>
        </w:rPr>
        <w:t xml:space="preserve"> </w:t>
      </w:r>
      <w:r w:rsidRPr="00902970">
        <w:rPr>
          <w:noProof/>
          <w:sz w:val="22"/>
          <w:szCs w:val="22"/>
          <w:lang w:val="sr-Latn-BA"/>
        </w:rPr>
        <w:t>Херцеговина</w:t>
      </w:r>
      <w:r w:rsidR="002F21C1" w:rsidRPr="00902970">
        <w:rPr>
          <w:noProof/>
          <w:sz w:val="22"/>
          <w:szCs w:val="22"/>
          <w:lang w:val="sr-Latn-BA"/>
        </w:rPr>
        <w:t xml:space="preserve">, </w:t>
      </w:r>
      <w:r w:rsidRPr="00902970">
        <w:rPr>
          <w:noProof/>
          <w:sz w:val="22"/>
          <w:szCs w:val="22"/>
          <w:lang w:val="sr-Latn-BA"/>
        </w:rPr>
        <w:t>обавијестила</w:t>
      </w:r>
      <w:r w:rsidR="002F21C1" w:rsidRPr="00902970">
        <w:rPr>
          <w:noProof/>
          <w:sz w:val="22"/>
          <w:szCs w:val="22"/>
          <w:lang w:val="sr-Latn-BA"/>
        </w:rPr>
        <w:t xml:space="preserve"> </w:t>
      </w:r>
      <w:r w:rsidRPr="00902970">
        <w:rPr>
          <w:noProof/>
          <w:sz w:val="22"/>
          <w:szCs w:val="22"/>
          <w:lang w:val="sr-Latn-BA"/>
        </w:rPr>
        <w:t>држаоца</w:t>
      </w:r>
      <w:r w:rsidR="002F21C1" w:rsidRPr="00902970">
        <w:rPr>
          <w:noProof/>
          <w:sz w:val="22"/>
          <w:szCs w:val="22"/>
          <w:lang w:val="sr-Latn-BA"/>
        </w:rPr>
        <w:t xml:space="preserve"> </w:t>
      </w:r>
      <w:r w:rsidRPr="00902970">
        <w:rPr>
          <w:noProof/>
          <w:sz w:val="22"/>
          <w:szCs w:val="22"/>
          <w:lang w:val="sr-Latn-BA"/>
        </w:rPr>
        <w:t>те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обавези</w:t>
      </w:r>
      <w:r w:rsidR="002F21C1" w:rsidRPr="00902970">
        <w:rPr>
          <w:noProof/>
          <w:sz w:val="22"/>
          <w:szCs w:val="22"/>
          <w:lang w:val="sr-Latn-BA"/>
        </w:rPr>
        <w:t xml:space="preserve"> </w:t>
      </w:r>
      <w:r w:rsidRPr="00902970">
        <w:rPr>
          <w:noProof/>
          <w:sz w:val="22"/>
          <w:szCs w:val="22"/>
          <w:lang w:val="sr-Latn-BA"/>
        </w:rPr>
        <w:t>отклањања</w:t>
      </w:r>
      <w:r w:rsidR="002F21C1" w:rsidRPr="00902970">
        <w:rPr>
          <w:noProof/>
          <w:sz w:val="22"/>
          <w:szCs w:val="22"/>
          <w:lang w:val="sr-Latn-BA"/>
        </w:rPr>
        <w:t xml:space="preserve"> </w:t>
      </w:r>
      <w:r w:rsidRPr="00902970">
        <w:rPr>
          <w:noProof/>
          <w:sz w:val="22"/>
          <w:szCs w:val="22"/>
          <w:lang w:val="sr-Latn-BA"/>
        </w:rPr>
        <w:t>наведене</w:t>
      </w:r>
      <w:r w:rsidR="002F21C1" w:rsidRPr="00902970">
        <w:rPr>
          <w:noProof/>
          <w:sz w:val="22"/>
          <w:szCs w:val="22"/>
          <w:lang w:val="sr-Latn-BA"/>
        </w:rPr>
        <w:t xml:space="preserve"> </w:t>
      </w:r>
      <w:r w:rsidRPr="00902970">
        <w:rPr>
          <w:noProof/>
          <w:sz w:val="22"/>
          <w:szCs w:val="22"/>
          <w:lang w:val="sr-Latn-BA"/>
        </w:rPr>
        <w:t>ситуације</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тој</w:t>
      </w:r>
      <w:r w:rsidR="002F21C1" w:rsidRPr="00902970">
        <w:rPr>
          <w:noProof/>
          <w:sz w:val="22"/>
          <w:szCs w:val="22"/>
          <w:lang w:val="sr-Latn-BA"/>
        </w:rPr>
        <w:t xml:space="preserve"> </w:t>
      </w:r>
      <w:r w:rsidRPr="00902970">
        <w:rPr>
          <w:noProof/>
          <w:sz w:val="22"/>
          <w:szCs w:val="22"/>
          <w:lang w:val="sr-Latn-BA"/>
        </w:rPr>
        <w:t>зони</w:t>
      </w:r>
      <w:r w:rsidR="002F21C1" w:rsidRPr="00902970">
        <w:rPr>
          <w:noProof/>
          <w:sz w:val="22"/>
          <w:szCs w:val="22"/>
          <w:lang w:val="sr-Latn-BA"/>
        </w:rPr>
        <w:t xml:space="preserve">, </w:t>
      </w:r>
      <w:r w:rsidRPr="00902970">
        <w:rPr>
          <w:noProof/>
          <w:sz w:val="22"/>
          <w:szCs w:val="22"/>
          <w:lang w:val="sr-Latn-BA"/>
        </w:rPr>
        <w:t>тј</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обавези</w:t>
      </w:r>
      <w:r w:rsidR="002F21C1" w:rsidRPr="00902970">
        <w:rPr>
          <w:noProof/>
          <w:sz w:val="22"/>
          <w:szCs w:val="22"/>
          <w:lang w:val="sr-Latn-BA"/>
        </w:rPr>
        <w:t xml:space="preserve"> </w:t>
      </w:r>
      <w:r w:rsidRPr="00902970">
        <w:rPr>
          <w:noProof/>
          <w:sz w:val="22"/>
          <w:szCs w:val="22"/>
          <w:lang w:val="sr-Latn-BA"/>
        </w:rPr>
        <w:t>осигуравања</w:t>
      </w:r>
      <w:r w:rsidR="002F21C1" w:rsidRPr="00902970">
        <w:rPr>
          <w:noProof/>
          <w:sz w:val="22"/>
          <w:szCs w:val="22"/>
          <w:lang w:val="sr-Latn-BA"/>
        </w:rPr>
        <w:t xml:space="preserve"> </w:t>
      </w:r>
      <w:r w:rsidRPr="00902970">
        <w:rPr>
          <w:noProof/>
          <w:sz w:val="22"/>
          <w:szCs w:val="22"/>
          <w:lang w:val="sr-Latn-BA"/>
        </w:rPr>
        <w:t>свих</w:t>
      </w:r>
      <w:r w:rsidR="002F21C1" w:rsidRPr="00902970">
        <w:rPr>
          <w:noProof/>
          <w:sz w:val="22"/>
          <w:szCs w:val="22"/>
          <w:lang w:val="sr-Latn-BA"/>
        </w:rPr>
        <w:t xml:space="preserve"> </w:t>
      </w:r>
      <w:r w:rsidRPr="00902970">
        <w:rPr>
          <w:noProof/>
          <w:sz w:val="22"/>
          <w:szCs w:val="22"/>
          <w:lang w:val="sr-Latn-BA"/>
        </w:rPr>
        <w:t>услова</w:t>
      </w:r>
      <w:r w:rsidR="002F21C1" w:rsidRPr="00902970">
        <w:rPr>
          <w:noProof/>
          <w:sz w:val="22"/>
          <w:szCs w:val="22"/>
          <w:lang w:val="sr-Latn-BA"/>
        </w:rPr>
        <w:t xml:space="preserve"> </w:t>
      </w:r>
      <w:r w:rsidRPr="00902970">
        <w:rPr>
          <w:noProof/>
          <w:sz w:val="22"/>
          <w:szCs w:val="22"/>
          <w:lang w:val="sr-Latn-BA"/>
        </w:rPr>
        <w:t>за</w:t>
      </w:r>
      <w:r w:rsidR="002F21C1" w:rsidRPr="00902970">
        <w:rPr>
          <w:noProof/>
          <w:sz w:val="22"/>
          <w:szCs w:val="22"/>
          <w:lang w:val="sr-Latn-BA"/>
        </w:rPr>
        <w:t xml:space="preserve"> </w:t>
      </w:r>
      <w:r w:rsidRPr="00902970">
        <w:rPr>
          <w:noProof/>
          <w:sz w:val="22"/>
          <w:szCs w:val="22"/>
          <w:lang w:val="sr-Latn-BA"/>
        </w:rPr>
        <w:t>рад</w:t>
      </w:r>
      <w:r w:rsidR="002F21C1" w:rsidRPr="00902970">
        <w:rPr>
          <w:noProof/>
          <w:sz w:val="22"/>
          <w:szCs w:val="22"/>
          <w:lang w:val="sr-Latn-BA"/>
        </w:rPr>
        <w:t xml:space="preserve"> </w:t>
      </w:r>
      <w:r w:rsidRPr="00902970">
        <w:rPr>
          <w:noProof/>
          <w:sz w:val="22"/>
          <w:szCs w:val="22"/>
          <w:lang w:val="sr-Latn-BA"/>
        </w:rPr>
        <w:t>наведене</w:t>
      </w:r>
      <w:r w:rsidR="002F21C1" w:rsidRPr="00902970">
        <w:rPr>
          <w:noProof/>
          <w:sz w:val="22"/>
          <w:szCs w:val="22"/>
          <w:lang w:val="sr-Latn-BA"/>
        </w:rPr>
        <w:t xml:space="preserve"> </w:t>
      </w:r>
      <w:r w:rsidRPr="00902970">
        <w:rPr>
          <w:noProof/>
          <w:sz w:val="22"/>
          <w:szCs w:val="22"/>
          <w:lang w:val="sr-Latn-BA"/>
        </w:rPr>
        <w:t>зоне</w:t>
      </w:r>
      <w:r w:rsidR="002F21C1" w:rsidRPr="00902970">
        <w:rPr>
          <w:noProof/>
          <w:sz w:val="22"/>
          <w:szCs w:val="22"/>
          <w:lang w:val="sr-Latn-BA"/>
        </w:rPr>
        <w:t xml:space="preserve"> </w:t>
      </w:r>
      <w:r w:rsidRPr="00902970">
        <w:rPr>
          <w:noProof/>
          <w:sz w:val="22"/>
          <w:szCs w:val="22"/>
          <w:lang w:val="sr-Latn-BA"/>
        </w:rPr>
        <w:t>прописаних</w:t>
      </w:r>
      <w:r w:rsidR="002F21C1" w:rsidRPr="00902970">
        <w:rPr>
          <w:noProof/>
          <w:sz w:val="22"/>
          <w:szCs w:val="22"/>
          <w:lang w:val="sr-Latn-BA"/>
        </w:rPr>
        <w:t xml:space="preserve"> </w:t>
      </w:r>
      <w:r w:rsidRPr="00902970">
        <w:rPr>
          <w:noProof/>
          <w:sz w:val="22"/>
          <w:szCs w:val="22"/>
          <w:lang w:val="sr-Latn-BA"/>
        </w:rPr>
        <w:t>Законом</w:t>
      </w:r>
      <w:r w:rsidR="002F21C1" w:rsidRPr="00902970">
        <w:rPr>
          <w:noProof/>
          <w:sz w:val="22"/>
          <w:szCs w:val="22"/>
          <w:lang w:val="sr-Latn-BA"/>
        </w:rPr>
        <w:t xml:space="preserve"> </w:t>
      </w:r>
      <w:r w:rsidRPr="00902970">
        <w:rPr>
          <w:noProof/>
          <w:sz w:val="22"/>
          <w:szCs w:val="22"/>
          <w:lang w:val="sr-Latn-BA"/>
        </w:rPr>
        <w:t>о</w:t>
      </w:r>
      <w:r w:rsidR="002F21C1" w:rsidRPr="00902970">
        <w:rPr>
          <w:noProof/>
          <w:sz w:val="22"/>
          <w:szCs w:val="22"/>
          <w:lang w:val="sr-Latn-BA"/>
        </w:rPr>
        <w:t xml:space="preserve"> </w:t>
      </w:r>
      <w:r w:rsidRPr="00902970">
        <w:rPr>
          <w:noProof/>
          <w:sz w:val="22"/>
          <w:szCs w:val="22"/>
          <w:lang w:val="sr-Latn-BA"/>
        </w:rPr>
        <w:t>слободним</w:t>
      </w:r>
      <w:r w:rsidR="002F21C1" w:rsidRPr="00902970">
        <w:rPr>
          <w:noProof/>
          <w:sz w:val="22"/>
          <w:szCs w:val="22"/>
          <w:lang w:val="sr-Latn-BA"/>
        </w:rPr>
        <w:t xml:space="preserve"> </w:t>
      </w:r>
      <w:r w:rsidRPr="00902970">
        <w:rPr>
          <w:noProof/>
          <w:sz w:val="22"/>
          <w:szCs w:val="22"/>
          <w:lang w:val="sr-Latn-BA"/>
        </w:rPr>
        <w:t>зонама</w:t>
      </w:r>
      <w:r w:rsidR="002F21C1" w:rsidRPr="00902970">
        <w:rPr>
          <w:noProof/>
          <w:sz w:val="22"/>
          <w:szCs w:val="22"/>
          <w:lang w:val="sr-Latn-BA"/>
        </w:rPr>
        <w:t xml:space="preserve"> </w:t>
      </w:r>
      <w:r w:rsidRPr="00902970">
        <w:rPr>
          <w:noProof/>
          <w:sz w:val="22"/>
          <w:szCs w:val="22"/>
          <w:lang w:val="sr-Latn-BA"/>
        </w:rPr>
        <w:t>у</w:t>
      </w:r>
      <w:r w:rsidR="002F21C1" w:rsidRPr="00902970">
        <w:rPr>
          <w:noProof/>
          <w:sz w:val="22"/>
          <w:szCs w:val="22"/>
          <w:lang w:val="sr-Latn-BA"/>
        </w:rPr>
        <w:t xml:space="preserve"> </w:t>
      </w:r>
      <w:r w:rsidRPr="00902970">
        <w:rPr>
          <w:noProof/>
          <w:sz w:val="22"/>
          <w:szCs w:val="22"/>
          <w:lang w:val="sr-Latn-BA"/>
        </w:rPr>
        <w:t>Босни</w:t>
      </w:r>
      <w:r w:rsidR="002F21C1" w:rsidRPr="00902970">
        <w:rPr>
          <w:noProof/>
          <w:sz w:val="22"/>
          <w:szCs w:val="22"/>
          <w:lang w:val="sr-Latn-BA"/>
        </w:rPr>
        <w:t xml:space="preserve"> </w:t>
      </w:r>
      <w:r w:rsidRPr="00902970">
        <w:rPr>
          <w:noProof/>
          <w:sz w:val="22"/>
          <w:szCs w:val="22"/>
          <w:lang w:val="sr-Latn-BA"/>
        </w:rPr>
        <w:t>и</w:t>
      </w:r>
      <w:r w:rsidR="002F21C1" w:rsidRPr="00902970">
        <w:rPr>
          <w:noProof/>
          <w:sz w:val="22"/>
          <w:szCs w:val="22"/>
          <w:lang w:val="sr-Latn-BA"/>
        </w:rPr>
        <w:t xml:space="preserve"> </w:t>
      </w:r>
      <w:r w:rsidRPr="00902970">
        <w:rPr>
          <w:noProof/>
          <w:sz w:val="22"/>
          <w:szCs w:val="22"/>
          <w:lang w:val="sr-Latn-BA"/>
        </w:rPr>
        <w:t>Херцеговини</w:t>
      </w:r>
      <w:r w:rsidR="002F21C1" w:rsidRPr="00902970">
        <w:rPr>
          <w:noProof/>
          <w:sz w:val="22"/>
          <w:szCs w:val="22"/>
          <w:lang w:val="sr-Latn-BA"/>
        </w:rPr>
        <w:t xml:space="preserve">, </w:t>
      </w:r>
      <w:r w:rsidRPr="00902970">
        <w:rPr>
          <w:noProof/>
          <w:sz w:val="22"/>
          <w:szCs w:val="22"/>
          <w:lang w:val="sr-Latn-BA"/>
        </w:rPr>
        <w:t>а</w:t>
      </w:r>
      <w:r w:rsidR="002F21C1" w:rsidRPr="00902970">
        <w:rPr>
          <w:noProof/>
          <w:sz w:val="22"/>
          <w:szCs w:val="22"/>
          <w:lang w:val="sr-Latn-BA"/>
        </w:rPr>
        <w:t xml:space="preserve"> </w:t>
      </w:r>
      <w:r w:rsidRPr="00902970">
        <w:rPr>
          <w:noProof/>
          <w:sz w:val="22"/>
          <w:szCs w:val="22"/>
          <w:lang w:val="sr-Latn-BA"/>
        </w:rPr>
        <w:t>како</w:t>
      </w:r>
      <w:r w:rsidR="002F21C1" w:rsidRPr="00902970">
        <w:rPr>
          <w:noProof/>
          <w:sz w:val="22"/>
          <w:szCs w:val="22"/>
          <w:lang w:val="sr-Latn-BA"/>
        </w:rPr>
        <w:t xml:space="preserve"> </w:t>
      </w:r>
      <w:r w:rsidRPr="00902970">
        <w:rPr>
          <w:noProof/>
          <w:sz w:val="22"/>
          <w:szCs w:val="22"/>
          <w:lang w:val="sr-Latn-BA"/>
        </w:rPr>
        <w:t>до</w:t>
      </w:r>
      <w:r w:rsidR="002F21C1" w:rsidRPr="00902970">
        <w:rPr>
          <w:noProof/>
          <w:sz w:val="22"/>
          <w:szCs w:val="22"/>
          <w:lang w:val="sr-Latn-BA"/>
        </w:rPr>
        <w:t xml:space="preserve"> </w:t>
      </w:r>
      <w:r w:rsidRPr="00902970">
        <w:rPr>
          <w:noProof/>
          <w:sz w:val="22"/>
          <w:szCs w:val="22"/>
          <w:lang w:val="sr-Latn-BA"/>
        </w:rPr>
        <w:t>данас</w:t>
      </w:r>
      <w:r w:rsidR="002F21C1" w:rsidRPr="00902970">
        <w:rPr>
          <w:noProof/>
          <w:sz w:val="22"/>
          <w:szCs w:val="22"/>
          <w:lang w:val="sr-Latn-BA"/>
        </w:rPr>
        <w:t xml:space="preserve"> </w:t>
      </w:r>
      <w:r w:rsidRPr="00902970">
        <w:rPr>
          <w:noProof/>
          <w:sz w:val="22"/>
          <w:szCs w:val="22"/>
          <w:lang w:val="sr-Latn-BA"/>
        </w:rPr>
        <w:t>то</w:t>
      </w:r>
      <w:r w:rsidR="002F21C1" w:rsidRPr="00902970">
        <w:rPr>
          <w:noProof/>
          <w:sz w:val="22"/>
          <w:szCs w:val="22"/>
          <w:lang w:val="sr-Latn-BA"/>
        </w:rPr>
        <w:t xml:space="preserve"> </w:t>
      </w:r>
      <w:r w:rsidRPr="00902970">
        <w:rPr>
          <w:noProof/>
          <w:sz w:val="22"/>
          <w:szCs w:val="22"/>
          <w:lang w:val="sr-Latn-BA"/>
        </w:rPr>
        <w:t>није</w:t>
      </w:r>
      <w:r w:rsidR="002F21C1" w:rsidRPr="00902970">
        <w:rPr>
          <w:noProof/>
          <w:sz w:val="22"/>
          <w:szCs w:val="22"/>
          <w:lang w:val="sr-Latn-BA"/>
        </w:rPr>
        <w:t xml:space="preserve"> </w:t>
      </w:r>
      <w:r w:rsidRPr="00902970">
        <w:rPr>
          <w:noProof/>
          <w:sz w:val="22"/>
          <w:szCs w:val="22"/>
          <w:lang w:val="sr-Latn-BA"/>
        </w:rPr>
        <w:t>учињено</w:t>
      </w:r>
      <w:r w:rsidR="002F21C1" w:rsidRPr="00902970">
        <w:rPr>
          <w:noProof/>
          <w:sz w:val="22"/>
          <w:szCs w:val="22"/>
          <w:lang w:val="sr-Latn-BA"/>
        </w:rPr>
        <w:t xml:space="preserve"> </w:t>
      </w:r>
      <w:r w:rsidRPr="00902970">
        <w:rPr>
          <w:noProof/>
          <w:sz w:val="22"/>
          <w:szCs w:val="22"/>
          <w:lang w:val="sr-Latn-BA"/>
        </w:rPr>
        <w:t>од</w:t>
      </w:r>
      <w:r w:rsidR="002F21C1" w:rsidRPr="00902970">
        <w:rPr>
          <w:noProof/>
          <w:sz w:val="22"/>
          <w:szCs w:val="22"/>
          <w:lang w:val="sr-Latn-BA"/>
        </w:rPr>
        <w:t xml:space="preserve"> </w:t>
      </w:r>
      <w:r w:rsidRPr="00902970">
        <w:rPr>
          <w:noProof/>
          <w:sz w:val="22"/>
          <w:szCs w:val="22"/>
          <w:lang w:val="sr-Latn-BA"/>
        </w:rPr>
        <w:t>стране</w:t>
      </w:r>
      <w:r w:rsidR="002F21C1" w:rsidRPr="00902970">
        <w:rPr>
          <w:noProof/>
          <w:sz w:val="22"/>
          <w:szCs w:val="22"/>
          <w:lang w:val="sr-Latn-BA"/>
        </w:rPr>
        <w:t xml:space="preserve"> </w:t>
      </w:r>
      <w:r w:rsidRPr="00902970">
        <w:rPr>
          <w:noProof/>
          <w:sz w:val="22"/>
          <w:szCs w:val="22"/>
          <w:lang w:val="sr-Latn-BA"/>
        </w:rPr>
        <w:t>држаоца</w:t>
      </w:r>
      <w:r w:rsidR="002F21C1" w:rsidRPr="00902970">
        <w:rPr>
          <w:noProof/>
          <w:sz w:val="22"/>
          <w:szCs w:val="22"/>
          <w:lang w:val="sr-Latn-BA"/>
        </w:rPr>
        <w:t xml:space="preserve"> </w:t>
      </w:r>
      <w:r w:rsidRPr="00902970">
        <w:rPr>
          <w:noProof/>
          <w:sz w:val="22"/>
          <w:szCs w:val="22"/>
          <w:lang w:val="sr-Latn-BA"/>
        </w:rPr>
        <w:t>наведене</w:t>
      </w:r>
      <w:r w:rsidR="002F21C1" w:rsidRPr="00902970">
        <w:rPr>
          <w:noProof/>
          <w:sz w:val="22"/>
          <w:szCs w:val="22"/>
          <w:lang w:val="sr-Latn-BA"/>
        </w:rPr>
        <w:t xml:space="preserve"> </w:t>
      </w:r>
      <w:r w:rsidRPr="00902970">
        <w:rPr>
          <w:noProof/>
          <w:sz w:val="22"/>
          <w:szCs w:val="22"/>
          <w:lang w:val="sr-Latn-BA"/>
        </w:rPr>
        <w:t>слободне</w:t>
      </w:r>
      <w:r w:rsidR="002F21C1" w:rsidRPr="00902970">
        <w:rPr>
          <w:noProof/>
          <w:sz w:val="22"/>
          <w:szCs w:val="22"/>
          <w:lang w:val="sr-Latn-BA"/>
        </w:rPr>
        <w:t xml:space="preserve"> </w:t>
      </w:r>
      <w:r w:rsidRPr="00902970">
        <w:rPr>
          <w:noProof/>
          <w:sz w:val="22"/>
          <w:szCs w:val="22"/>
          <w:lang w:val="sr-Latn-BA"/>
        </w:rPr>
        <w:t>зоне</w:t>
      </w:r>
      <w:r w:rsidR="002F21C1" w:rsidRPr="00902970">
        <w:rPr>
          <w:rStyle w:val="MessageHeaderLabel"/>
          <w:b w:val="0"/>
          <w:iCs/>
          <w:noProof/>
          <w:sz w:val="22"/>
          <w:szCs w:val="22"/>
          <w:lang w:val="sr-Latn-BA"/>
        </w:rPr>
        <w:t xml:space="preserve">, </w:t>
      </w:r>
      <w:r w:rsidRPr="00902970">
        <w:rPr>
          <w:rStyle w:val="MessageHeaderLabel"/>
          <w:iCs/>
          <w:noProof/>
          <w:sz w:val="22"/>
          <w:szCs w:val="22"/>
          <w:lang w:val="sr-Latn-BA"/>
        </w:rPr>
        <w:t>евидентно</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је</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да</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Слободна</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зона</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Херцеговина</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не</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испуњава</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услове</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за</w:t>
      </w:r>
      <w:r w:rsidR="002F21C1" w:rsidRPr="00902970">
        <w:rPr>
          <w:rStyle w:val="MessageHeaderLabel"/>
          <w:iCs/>
          <w:noProof/>
          <w:sz w:val="22"/>
          <w:szCs w:val="22"/>
          <w:lang w:val="sr-Latn-BA"/>
        </w:rPr>
        <w:t xml:space="preserve"> </w:t>
      </w:r>
      <w:r w:rsidRPr="00902970">
        <w:rPr>
          <w:rStyle w:val="MessageHeaderLabel"/>
          <w:iCs/>
          <w:noProof/>
          <w:sz w:val="22"/>
          <w:szCs w:val="22"/>
          <w:lang w:val="sr-Latn-BA"/>
        </w:rPr>
        <w:t>рад</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прописане</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Законом</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слободним</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зонама</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у</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Босни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Херцеговини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чланом</w:t>
      </w:r>
      <w:r w:rsidR="002F21C1" w:rsidRPr="00902970">
        <w:rPr>
          <w:rStyle w:val="MessageHeaderLabel"/>
          <w:b w:val="0"/>
          <w:iCs/>
          <w:noProof/>
          <w:sz w:val="22"/>
          <w:szCs w:val="22"/>
          <w:lang w:val="sr-Latn-BA"/>
        </w:rPr>
        <w:t xml:space="preserve"> 481. </w:t>
      </w:r>
      <w:r w:rsidRPr="00902970">
        <w:rPr>
          <w:rStyle w:val="MessageHeaderLabel"/>
          <w:b w:val="0"/>
          <w:iCs/>
          <w:noProof/>
          <w:sz w:val="22"/>
          <w:szCs w:val="22"/>
          <w:lang w:val="sr-Latn-BA"/>
        </w:rPr>
        <w:t>Одлуке</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спровођењу</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Закона</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царинској</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политици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у</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Босни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Херцеговини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Довођење</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Слободне</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зоне</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Херцеговина</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у</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стање</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према</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условима</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захтјеваним</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наведеним</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прописима</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је</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кључно</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како</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би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се</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омогућио</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потпуни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царински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надзор</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над</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зоном</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робом</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као</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и</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правилно</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спровођење</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свих</w:t>
      </w:r>
      <w:r w:rsidR="002F21C1" w:rsidRPr="00902970">
        <w:rPr>
          <w:rStyle w:val="MessageHeaderLabel"/>
          <w:b w:val="0"/>
          <w:iCs/>
          <w:noProof/>
          <w:sz w:val="22"/>
          <w:szCs w:val="22"/>
          <w:lang w:val="sr-Latn-BA"/>
        </w:rPr>
        <w:t xml:space="preserve"> </w:t>
      </w:r>
      <w:r w:rsidRPr="00902970">
        <w:rPr>
          <w:rStyle w:val="MessageHeaderLabel"/>
          <w:b w:val="0"/>
          <w:iCs/>
          <w:noProof/>
          <w:sz w:val="22"/>
          <w:szCs w:val="22"/>
          <w:lang w:val="sr-Latn-BA"/>
        </w:rPr>
        <w:t>поступака</w:t>
      </w:r>
      <w:r w:rsidR="002F21C1" w:rsidRPr="00902970">
        <w:rPr>
          <w:rStyle w:val="MessageHeaderLabel"/>
          <w:b w:val="0"/>
          <w:iCs/>
          <w:noProof/>
          <w:sz w:val="22"/>
          <w:szCs w:val="22"/>
          <w:lang w:val="sr-Latn-BA"/>
        </w:rPr>
        <w:t xml:space="preserve">. </w:t>
      </w:r>
    </w:p>
    <w:p w:rsidR="002F21C1" w:rsidRPr="00902970" w:rsidRDefault="002F21C1" w:rsidP="002F21C1">
      <w:pPr>
        <w:pStyle w:val="NoSpacing"/>
        <w:jc w:val="both"/>
        <w:rPr>
          <w:rStyle w:val="MessageHeaderLabel"/>
          <w:b w:val="0"/>
          <w:iCs/>
          <w:noProof/>
          <w:sz w:val="22"/>
          <w:szCs w:val="22"/>
          <w:lang w:val="sr-Latn-BA"/>
        </w:rPr>
      </w:pPr>
    </w:p>
    <w:p w:rsidR="00E132A8" w:rsidRPr="002C565B" w:rsidRDefault="002F21C1" w:rsidP="002F21C1">
      <w:pPr>
        <w:pStyle w:val="NoSpacing"/>
        <w:jc w:val="both"/>
        <w:rPr>
          <w:rStyle w:val="MessageHeaderLabel"/>
          <w:b w:val="0"/>
          <w:iCs/>
          <w:noProof/>
          <w:sz w:val="22"/>
          <w:szCs w:val="22"/>
          <w:lang w:val="sr-Latn-BA"/>
        </w:rPr>
      </w:pPr>
      <w:r w:rsidRPr="00902970">
        <w:rPr>
          <w:rStyle w:val="MessageHeaderLabel"/>
          <w:b w:val="0"/>
          <w:iCs/>
          <w:noProof/>
          <w:sz w:val="22"/>
          <w:szCs w:val="22"/>
          <w:lang w:val="sr-Latn-BA"/>
        </w:rPr>
        <w:t xml:space="preserve">Због наведеног </w:t>
      </w:r>
      <w:r w:rsidRPr="002C565B">
        <w:rPr>
          <w:rStyle w:val="MessageHeaderLabel"/>
          <w:b w:val="0"/>
          <w:iCs/>
          <w:noProof/>
          <w:sz w:val="22"/>
          <w:szCs w:val="22"/>
          <w:lang w:val="sr-Latn-BA"/>
        </w:rPr>
        <w:t>стања у погледу Сл</w:t>
      </w:r>
      <w:r w:rsidR="00EE58E8">
        <w:rPr>
          <w:rStyle w:val="MessageHeaderLabel"/>
          <w:b w:val="0"/>
          <w:iCs/>
          <w:noProof/>
          <w:sz w:val="22"/>
          <w:szCs w:val="22"/>
          <w:lang w:val="sr-Latn-BA"/>
        </w:rPr>
        <w:t>ободне зоне Херцеговина, надзор</w:t>
      </w:r>
      <w:r w:rsidRPr="002C565B">
        <w:rPr>
          <w:rStyle w:val="MessageHeaderLabel"/>
          <w:b w:val="0"/>
          <w:iCs/>
          <w:noProof/>
          <w:sz w:val="22"/>
          <w:szCs w:val="22"/>
          <w:lang w:val="sr-Latn-BA"/>
        </w:rPr>
        <w:t>на Царинска испостава Мостар позвала је кориснике те зоне да обезб</w:t>
      </w:r>
      <w:r w:rsidR="00F03301">
        <w:rPr>
          <w:rStyle w:val="MessageHeaderLabel"/>
          <w:b w:val="0"/>
          <w:iCs/>
          <w:noProof/>
          <w:sz w:val="22"/>
          <w:szCs w:val="22"/>
          <w:lang w:val="sr-Cyrl-BA"/>
        </w:rPr>
        <w:t>и</w:t>
      </w:r>
      <w:r w:rsidRPr="002C565B">
        <w:rPr>
          <w:rStyle w:val="MessageHeaderLabel"/>
          <w:b w:val="0"/>
          <w:iCs/>
          <w:noProof/>
          <w:sz w:val="22"/>
          <w:szCs w:val="22"/>
          <w:lang w:val="sr-Latn-BA"/>
        </w:rPr>
        <w:t xml:space="preserve">једе осигурање царинског дуга за страну робу коју имају у слободној зони полагањем </w:t>
      </w:r>
      <w:r w:rsidR="00E132A8" w:rsidRPr="002C565B">
        <w:rPr>
          <w:rStyle w:val="MessageHeaderLabel"/>
          <w:b w:val="0"/>
          <w:iCs/>
          <w:noProof/>
          <w:sz w:val="22"/>
          <w:szCs w:val="22"/>
          <w:lang w:val="sr-Latn-BA"/>
        </w:rPr>
        <w:t>банкарске гарације као облик</w:t>
      </w:r>
      <w:r w:rsidRPr="002C565B">
        <w:rPr>
          <w:rStyle w:val="MessageHeaderLabel"/>
          <w:b w:val="0"/>
          <w:iCs/>
          <w:noProof/>
          <w:sz w:val="22"/>
          <w:szCs w:val="22"/>
          <w:lang w:val="sr-Latn-BA"/>
        </w:rPr>
        <w:t>а осигурања царинског дуга</w:t>
      </w:r>
      <w:r w:rsidR="00E132A8" w:rsidRPr="002C565B">
        <w:rPr>
          <w:rStyle w:val="MessageHeaderLabel"/>
          <w:b w:val="0"/>
          <w:iCs/>
          <w:noProof/>
          <w:sz w:val="22"/>
          <w:szCs w:val="22"/>
          <w:lang w:val="sr-Latn-BA"/>
        </w:rPr>
        <w:t xml:space="preserve"> и оставила им продужени рок за то до </w:t>
      </w:r>
      <w:r w:rsidR="002C565B" w:rsidRPr="002C565B">
        <w:rPr>
          <w:rStyle w:val="MessageHeaderLabel"/>
          <w:b w:val="0"/>
          <w:iCs/>
          <w:noProof/>
          <w:sz w:val="22"/>
          <w:szCs w:val="22"/>
          <w:lang w:val="sr-Latn-BA"/>
        </w:rPr>
        <w:t>20.01.</w:t>
      </w:r>
      <w:r w:rsidR="00E132A8" w:rsidRPr="002C565B">
        <w:rPr>
          <w:rStyle w:val="MessageHeaderLabel"/>
          <w:b w:val="0"/>
          <w:iCs/>
          <w:noProof/>
          <w:sz w:val="22"/>
          <w:szCs w:val="22"/>
          <w:lang w:val="sr-Latn-BA"/>
        </w:rPr>
        <w:t xml:space="preserve">2025. године. </w:t>
      </w:r>
    </w:p>
    <w:p w:rsidR="002F21C1" w:rsidRPr="00902970" w:rsidRDefault="00EE58E8" w:rsidP="002F21C1">
      <w:pPr>
        <w:pStyle w:val="NoSpacing"/>
        <w:jc w:val="both"/>
        <w:rPr>
          <w:rStyle w:val="MessageHeaderLabel"/>
          <w:b w:val="0"/>
          <w:iCs/>
          <w:noProof/>
          <w:sz w:val="22"/>
          <w:szCs w:val="22"/>
          <w:lang w:val="sr-Latn-BA"/>
        </w:rPr>
      </w:pPr>
      <w:r>
        <w:rPr>
          <w:rStyle w:val="MessageHeaderLabel"/>
          <w:b w:val="0"/>
          <w:iCs/>
          <w:noProof/>
          <w:sz w:val="22"/>
          <w:szCs w:val="22"/>
          <w:lang w:val="sr-Latn-BA"/>
        </w:rPr>
        <w:t>Како би</w:t>
      </w:r>
      <w:r w:rsidR="00E132A8" w:rsidRPr="002C565B">
        <w:rPr>
          <w:rStyle w:val="MessageHeaderLabel"/>
          <w:b w:val="0"/>
          <w:iCs/>
          <w:noProof/>
          <w:sz w:val="22"/>
          <w:szCs w:val="22"/>
          <w:lang w:val="sr-Latn-BA"/>
        </w:rPr>
        <w:t xml:space="preserve"> се осигурало исправно поступање </w:t>
      </w:r>
      <w:r w:rsidR="00327DDC" w:rsidRPr="002C565B">
        <w:rPr>
          <w:rStyle w:val="MessageHeaderLabel"/>
          <w:b w:val="0"/>
          <w:iCs/>
          <w:noProof/>
          <w:sz w:val="22"/>
          <w:szCs w:val="22"/>
          <w:lang w:val="sr-Latn-BA"/>
        </w:rPr>
        <w:t xml:space="preserve">корисника Слободне зоне Херцеговина </w:t>
      </w:r>
      <w:r w:rsidR="00E132A8" w:rsidRPr="002C565B">
        <w:rPr>
          <w:rStyle w:val="MessageHeaderLabel"/>
          <w:b w:val="0"/>
          <w:iCs/>
          <w:noProof/>
          <w:sz w:val="22"/>
          <w:szCs w:val="22"/>
          <w:lang w:val="sr-Latn-BA"/>
        </w:rPr>
        <w:t xml:space="preserve">у вези питања прибављања гаранција </w:t>
      </w:r>
      <w:r w:rsidR="00F03301" w:rsidRPr="002C565B">
        <w:rPr>
          <w:rStyle w:val="MessageHeaderLabel"/>
          <w:b w:val="0"/>
          <w:iCs/>
          <w:noProof/>
          <w:sz w:val="22"/>
          <w:szCs w:val="22"/>
          <w:lang w:val="sr-Latn-BA"/>
        </w:rPr>
        <w:t xml:space="preserve">за страну робу у наведеној зони </w:t>
      </w:r>
      <w:r w:rsidR="00E132A8" w:rsidRPr="002C565B">
        <w:rPr>
          <w:rStyle w:val="MessageHeaderLabel"/>
          <w:b w:val="0"/>
          <w:iCs/>
          <w:noProof/>
          <w:sz w:val="22"/>
          <w:szCs w:val="22"/>
          <w:lang w:val="sr-Latn-BA"/>
        </w:rPr>
        <w:t xml:space="preserve">или </w:t>
      </w:r>
      <w:r w:rsidR="00D92C72">
        <w:rPr>
          <w:rStyle w:val="MessageHeaderLabel"/>
          <w:b w:val="0"/>
          <w:iCs/>
          <w:noProof/>
          <w:sz w:val="22"/>
          <w:szCs w:val="22"/>
          <w:lang w:val="sr-Cyrl-BA"/>
        </w:rPr>
        <w:t xml:space="preserve">за те намјене </w:t>
      </w:r>
      <w:r w:rsidR="00E132A8" w:rsidRPr="002C565B">
        <w:rPr>
          <w:rStyle w:val="MessageHeaderLabel"/>
          <w:b w:val="0"/>
          <w:iCs/>
          <w:noProof/>
          <w:sz w:val="22"/>
          <w:szCs w:val="22"/>
          <w:lang w:val="sr-Latn-BA"/>
        </w:rPr>
        <w:t>распоревиђања средстава из тренутно положених важећих г</w:t>
      </w:r>
      <w:r w:rsidR="00327DDC" w:rsidRPr="002C565B">
        <w:rPr>
          <w:rStyle w:val="MessageHeaderLabel"/>
          <w:b w:val="0"/>
          <w:iCs/>
          <w:noProof/>
          <w:sz w:val="22"/>
          <w:szCs w:val="22"/>
          <w:lang w:val="sr-Latn-BA"/>
        </w:rPr>
        <w:t>а</w:t>
      </w:r>
      <w:r w:rsidR="00E132A8" w:rsidRPr="002C565B">
        <w:rPr>
          <w:rStyle w:val="MessageHeaderLabel"/>
          <w:b w:val="0"/>
          <w:iCs/>
          <w:noProof/>
          <w:sz w:val="22"/>
          <w:szCs w:val="22"/>
          <w:lang w:val="sr-Latn-BA"/>
        </w:rPr>
        <w:t>ранција</w:t>
      </w:r>
      <w:r w:rsidR="00D92C72">
        <w:rPr>
          <w:rStyle w:val="MessageHeaderLabel"/>
          <w:b w:val="0"/>
          <w:iCs/>
          <w:noProof/>
          <w:sz w:val="22"/>
          <w:szCs w:val="22"/>
          <w:lang w:val="sr-Cyrl-BA"/>
        </w:rPr>
        <w:t>,</w:t>
      </w:r>
      <w:r w:rsidR="00E132A8" w:rsidRPr="002C565B">
        <w:rPr>
          <w:rStyle w:val="MessageHeaderLabel"/>
          <w:b w:val="0"/>
          <w:iCs/>
          <w:noProof/>
          <w:sz w:val="22"/>
          <w:szCs w:val="22"/>
          <w:lang w:val="sr-Latn-BA"/>
        </w:rPr>
        <w:t xml:space="preserve"> </w:t>
      </w:r>
      <w:r w:rsidR="00327DDC" w:rsidRPr="002C565B">
        <w:rPr>
          <w:rStyle w:val="MessageHeaderLabel"/>
          <w:b w:val="0"/>
          <w:iCs/>
          <w:noProof/>
          <w:sz w:val="22"/>
          <w:szCs w:val="22"/>
          <w:lang w:val="sr-Latn-BA"/>
        </w:rPr>
        <w:t xml:space="preserve">неопходно је извршити </w:t>
      </w:r>
      <w:r w:rsidR="00D92C72">
        <w:rPr>
          <w:rStyle w:val="MessageHeaderLabel"/>
          <w:b w:val="0"/>
          <w:iCs/>
          <w:noProof/>
          <w:sz w:val="22"/>
          <w:szCs w:val="22"/>
          <w:lang w:val="sr-Cyrl-BA"/>
        </w:rPr>
        <w:t xml:space="preserve">одговарајуће </w:t>
      </w:r>
      <w:r w:rsidR="00327DDC" w:rsidRPr="002C565B">
        <w:rPr>
          <w:rStyle w:val="MessageHeaderLabel"/>
          <w:b w:val="0"/>
          <w:iCs/>
          <w:noProof/>
          <w:sz w:val="22"/>
          <w:szCs w:val="22"/>
          <w:lang w:val="sr-Latn-BA"/>
        </w:rPr>
        <w:t>измјене и</w:t>
      </w:r>
      <w:r w:rsidR="00327DDC" w:rsidRPr="00902970">
        <w:rPr>
          <w:rStyle w:val="MessageHeaderLabel"/>
          <w:b w:val="0"/>
          <w:iCs/>
          <w:noProof/>
          <w:sz w:val="22"/>
          <w:szCs w:val="22"/>
          <w:lang w:val="sr-Latn-BA"/>
        </w:rPr>
        <w:t xml:space="preserve"> допуне Упутства о осигурању царинског дуга у смислу да се оно примјењује и на осигурање царинског дуга и у</w:t>
      </w:r>
      <w:r w:rsidR="00BA0629" w:rsidRPr="00902970">
        <w:rPr>
          <w:rStyle w:val="MessageHeaderLabel"/>
          <w:b w:val="0"/>
          <w:iCs/>
          <w:noProof/>
          <w:sz w:val="22"/>
          <w:szCs w:val="22"/>
          <w:lang w:val="sr-Latn-BA"/>
        </w:rPr>
        <w:t xml:space="preserve"> погледу ст</w:t>
      </w:r>
      <w:r w:rsidR="00327DDC" w:rsidRPr="00902970">
        <w:rPr>
          <w:rStyle w:val="MessageHeaderLabel"/>
          <w:b w:val="0"/>
          <w:iCs/>
          <w:noProof/>
          <w:sz w:val="22"/>
          <w:szCs w:val="22"/>
          <w:lang w:val="sr-Latn-BA"/>
        </w:rPr>
        <w:t>р</w:t>
      </w:r>
      <w:r w:rsidR="00BA0629" w:rsidRPr="00902970">
        <w:rPr>
          <w:rStyle w:val="MessageHeaderLabel"/>
          <w:b w:val="0"/>
          <w:iCs/>
          <w:noProof/>
          <w:sz w:val="22"/>
          <w:szCs w:val="22"/>
          <w:lang w:val="sr-Cyrl-BA"/>
        </w:rPr>
        <w:t>а</w:t>
      </w:r>
      <w:r w:rsidR="00327DDC" w:rsidRPr="00902970">
        <w:rPr>
          <w:rStyle w:val="MessageHeaderLabel"/>
          <w:b w:val="0"/>
          <w:iCs/>
          <w:noProof/>
          <w:sz w:val="22"/>
          <w:szCs w:val="22"/>
          <w:lang w:val="sr-Latn-BA"/>
        </w:rPr>
        <w:t xml:space="preserve">не робе која се налази у слободним зонама </w:t>
      </w:r>
      <w:r w:rsidR="00A23473" w:rsidRPr="00902970">
        <w:rPr>
          <w:rStyle w:val="MessageHeaderLabel"/>
          <w:b w:val="0"/>
          <w:iCs/>
          <w:noProof/>
          <w:sz w:val="22"/>
          <w:szCs w:val="22"/>
          <w:lang w:val="sr-Latn-BA"/>
        </w:rPr>
        <w:t xml:space="preserve">и то када полагање осигурања захтјева царинска канцеларија надзорна за слободну зону или царинска канцеларија којој организационо припада прво наведена царинска канцеларија (дакле, само у случајевима када слободна зона у питању не ипсуњава услове прописане </w:t>
      </w:r>
      <w:r w:rsidR="00BA0629" w:rsidRPr="00902970">
        <w:rPr>
          <w:rStyle w:val="MessageHeaderLabel"/>
          <w:b w:val="0"/>
          <w:iCs/>
          <w:noProof/>
          <w:sz w:val="22"/>
          <w:szCs w:val="22"/>
          <w:lang w:val="sr-Latn-BA"/>
        </w:rPr>
        <w:t>Законом</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о</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слободним</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зонама</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у</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Босни</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и</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Херцеговини</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и</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чланом</w:t>
      </w:r>
      <w:r w:rsidR="00A23473" w:rsidRPr="00902970">
        <w:rPr>
          <w:rStyle w:val="MessageHeaderLabel"/>
          <w:b w:val="0"/>
          <w:iCs/>
          <w:noProof/>
          <w:sz w:val="22"/>
          <w:szCs w:val="22"/>
          <w:lang w:val="sr-Latn-BA"/>
        </w:rPr>
        <w:t xml:space="preserve"> 481. </w:t>
      </w:r>
      <w:r w:rsidR="00BA0629" w:rsidRPr="00902970">
        <w:rPr>
          <w:rStyle w:val="MessageHeaderLabel"/>
          <w:b w:val="0"/>
          <w:iCs/>
          <w:noProof/>
          <w:sz w:val="22"/>
          <w:szCs w:val="22"/>
          <w:lang w:val="sr-Latn-BA"/>
        </w:rPr>
        <w:lastRenderedPageBreak/>
        <w:t>Одлуке</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о</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спровођењу</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Закона</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о</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царинској</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политици</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у</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Босни</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и</w:t>
      </w:r>
      <w:r w:rsidR="00A23473" w:rsidRPr="00902970">
        <w:rPr>
          <w:rStyle w:val="MessageHeaderLabel"/>
          <w:b w:val="0"/>
          <w:iCs/>
          <w:noProof/>
          <w:sz w:val="22"/>
          <w:szCs w:val="22"/>
          <w:lang w:val="sr-Latn-BA"/>
        </w:rPr>
        <w:t xml:space="preserve"> </w:t>
      </w:r>
      <w:r w:rsidR="00BA0629" w:rsidRPr="00902970">
        <w:rPr>
          <w:rStyle w:val="MessageHeaderLabel"/>
          <w:b w:val="0"/>
          <w:iCs/>
          <w:noProof/>
          <w:sz w:val="22"/>
          <w:szCs w:val="22"/>
          <w:lang w:val="sr-Latn-BA"/>
        </w:rPr>
        <w:t>Херцеговини</w:t>
      </w:r>
      <w:r w:rsidR="00A23473" w:rsidRPr="00902970">
        <w:rPr>
          <w:rStyle w:val="MessageHeaderLabel"/>
          <w:b w:val="0"/>
          <w:iCs/>
          <w:noProof/>
          <w:sz w:val="22"/>
          <w:szCs w:val="22"/>
          <w:lang w:val="sr-Latn-BA"/>
        </w:rPr>
        <w:t>, као што је тренутно ситуација са Слободном зоном Херцеговина, и редовно када је у току спровођења поступка пуштања робе у слободан промет у слободној зони затражена накнадна провјера доказа о поријеклу и роба се пушта уз примјену декларисаног преференцијалног поријекла до добијања резултата провјере-ова се мјера мора предузети у складу са Уговорима о слободној трговини независно да ли се нав</w:t>
      </w:r>
      <w:r w:rsidR="00A80795" w:rsidRPr="00902970">
        <w:rPr>
          <w:rStyle w:val="MessageHeaderLabel"/>
          <w:b w:val="0"/>
          <w:iCs/>
          <w:noProof/>
          <w:sz w:val="22"/>
          <w:szCs w:val="22"/>
          <w:lang w:val="sr-Cyrl-BA"/>
        </w:rPr>
        <w:t>е</w:t>
      </w:r>
      <w:r w:rsidR="00A23473" w:rsidRPr="00902970">
        <w:rPr>
          <w:rStyle w:val="MessageHeaderLabel"/>
          <w:b w:val="0"/>
          <w:iCs/>
          <w:noProof/>
          <w:sz w:val="22"/>
          <w:szCs w:val="22"/>
          <w:lang w:val="sr-Latn-BA"/>
        </w:rPr>
        <w:t>дени п</w:t>
      </w:r>
      <w:r w:rsidR="00A80795" w:rsidRPr="00902970">
        <w:rPr>
          <w:rStyle w:val="MessageHeaderLabel"/>
          <w:b w:val="0"/>
          <w:iCs/>
          <w:noProof/>
          <w:sz w:val="22"/>
          <w:szCs w:val="22"/>
          <w:lang w:val="sr-Cyrl-BA"/>
        </w:rPr>
        <w:t>о</w:t>
      </w:r>
      <w:r w:rsidR="00A23473" w:rsidRPr="00902970">
        <w:rPr>
          <w:rStyle w:val="MessageHeaderLabel"/>
          <w:b w:val="0"/>
          <w:iCs/>
          <w:noProof/>
          <w:sz w:val="22"/>
          <w:szCs w:val="22"/>
          <w:lang w:val="sr-Latn-BA"/>
        </w:rPr>
        <w:t>ступ</w:t>
      </w:r>
      <w:r w:rsidR="00A80795" w:rsidRPr="00902970">
        <w:rPr>
          <w:rStyle w:val="MessageHeaderLabel"/>
          <w:b w:val="0"/>
          <w:iCs/>
          <w:noProof/>
          <w:sz w:val="22"/>
          <w:szCs w:val="22"/>
          <w:lang w:val="sr-Cyrl-BA"/>
        </w:rPr>
        <w:t>а</w:t>
      </w:r>
      <w:r w:rsidR="00A23473" w:rsidRPr="00902970">
        <w:rPr>
          <w:rStyle w:val="MessageHeaderLabel"/>
          <w:b w:val="0"/>
          <w:iCs/>
          <w:noProof/>
          <w:sz w:val="22"/>
          <w:szCs w:val="22"/>
          <w:lang w:val="sr-Latn-BA"/>
        </w:rPr>
        <w:t>к спроводи у слободној зони или на преосталом дијелу царинског подручја Б</w:t>
      </w:r>
      <w:r w:rsidR="00A80795" w:rsidRPr="00902970">
        <w:rPr>
          <w:rStyle w:val="MessageHeaderLabel"/>
          <w:b w:val="0"/>
          <w:iCs/>
          <w:noProof/>
          <w:sz w:val="22"/>
          <w:szCs w:val="22"/>
          <w:lang w:val="sr-Cyrl-BA"/>
        </w:rPr>
        <w:t xml:space="preserve">осне </w:t>
      </w:r>
      <w:r w:rsidR="00A23473" w:rsidRPr="00902970">
        <w:rPr>
          <w:rStyle w:val="MessageHeaderLabel"/>
          <w:b w:val="0"/>
          <w:iCs/>
          <w:noProof/>
          <w:sz w:val="22"/>
          <w:szCs w:val="22"/>
          <w:lang w:val="sr-Latn-BA"/>
        </w:rPr>
        <w:t>и</w:t>
      </w:r>
      <w:r w:rsidR="00A80795" w:rsidRPr="00902970">
        <w:rPr>
          <w:rStyle w:val="MessageHeaderLabel"/>
          <w:b w:val="0"/>
          <w:iCs/>
          <w:noProof/>
          <w:sz w:val="22"/>
          <w:szCs w:val="22"/>
          <w:lang w:val="sr-Cyrl-BA"/>
        </w:rPr>
        <w:t xml:space="preserve"> </w:t>
      </w:r>
      <w:r w:rsidR="00A23473" w:rsidRPr="00902970">
        <w:rPr>
          <w:rStyle w:val="MessageHeaderLabel"/>
          <w:b w:val="0"/>
          <w:iCs/>
          <w:noProof/>
          <w:sz w:val="22"/>
          <w:szCs w:val="22"/>
          <w:lang w:val="sr-Latn-BA"/>
        </w:rPr>
        <w:t>Х</w:t>
      </w:r>
      <w:r w:rsidR="00A80795" w:rsidRPr="00902970">
        <w:rPr>
          <w:rStyle w:val="MessageHeaderLabel"/>
          <w:b w:val="0"/>
          <w:iCs/>
          <w:noProof/>
          <w:sz w:val="22"/>
          <w:szCs w:val="22"/>
          <w:lang w:val="sr-Cyrl-BA"/>
        </w:rPr>
        <w:t>ерцеговине</w:t>
      </w:r>
      <w:r w:rsidR="00A23473" w:rsidRPr="00902970">
        <w:rPr>
          <w:rStyle w:val="MessageHeaderLabel"/>
          <w:b w:val="0"/>
          <w:iCs/>
          <w:noProof/>
          <w:sz w:val="22"/>
          <w:szCs w:val="22"/>
          <w:lang w:val="sr-Latn-BA"/>
        </w:rPr>
        <w:t>).</w:t>
      </w:r>
    </w:p>
    <w:p w:rsidR="00A23473" w:rsidRPr="00902970" w:rsidRDefault="00A23473" w:rsidP="002F21C1">
      <w:pPr>
        <w:pStyle w:val="NoSpacing"/>
        <w:jc w:val="both"/>
        <w:rPr>
          <w:rStyle w:val="MessageHeaderLabel"/>
          <w:b w:val="0"/>
          <w:iCs/>
          <w:noProof/>
          <w:sz w:val="22"/>
          <w:szCs w:val="22"/>
          <w:lang w:val="sr-Latn-BA"/>
        </w:rPr>
      </w:pPr>
    </w:p>
    <w:p w:rsidR="00A23473" w:rsidRPr="00902970" w:rsidRDefault="00A23473" w:rsidP="002F21C1">
      <w:pPr>
        <w:pStyle w:val="NoSpacing"/>
        <w:jc w:val="both"/>
        <w:rPr>
          <w:rStyle w:val="MessageHeaderLabel"/>
          <w:b w:val="0"/>
          <w:bCs/>
          <w:iCs/>
          <w:noProof/>
          <w:sz w:val="22"/>
          <w:szCs w:val="22"/>
          <w:lang w:val="sr-Latn-BA"/>
        </w:rPr>
      </w:pPr>
      <w:r w:rsidRPr="00902970">
        <w:rPr>
          <w:rStyle w:val="MessageHeaderLabel"/>
          <w:b w:val="0"/>
          <w:iCs/>
          <w:noProof/>
          <w:sz w:val="22"/>
          <w:szCs w:val="22"/>
          <w:lang w:val="sr-Latn-BA"/>
        </w:rPr>
        <w:t>Из изнијетог Сектор за царине је припремио пр</w:t>
      </w:r>
      <w:r w:rsidR="00E22CF0" w:rsidRPr="00902970">
        <w:rPr>
          <w:rStyle w:val="MessageHeaderLabel"/>
          <w:b w:val="0"/>
          <w:iCs/>
          <w:noProof/>
          <w:sz w:val="22"/>
          <w:szCs w:val="22"/>
          <w:lang w:val="sr-Cyrl-BA"/>
        </w:rPr>
        <w:t xml:space="preserve">еднацрт </w:t>
      </w:r>
      <w:r w:rsidRPr="00902970">
        <w:rPr>
          <w:rStyle w:val="MessageHeaderLabel"/>
          <w:b w:val="0"/>
          <w:iCs/>
          <w:noProof/>
          <w:sz w:val="22"/>
          <w:szCs w:val="22"/>
          <w:lang w:val="sr-Latn-BA"/>
        </w:rPr>
        <w:t>Упутства о измјенама и допунама Упутства о осигурању царинског дуга.</w:t>
      </w:r>
    </w:p>
    <w:p w:rsidR="002F21C1" w:rsidRPr="00902970" w:rsidRDefault="002F21C1" w:rsidP="002F21C1">
      <w:pPr>
        <w:pStyle w:val="NoSpacing"/>
        <w:jc w:val="both"/>
        <w:rPr>
          <w:rStyle w:val="MessageHeaderLabel"/>
          <w:b w:val="0"/>
          <w:bCs/>
          <w:iCs/>
          <w:noProof/>
          <w:sz w:val="22"/>
          <w:szCs w:val="22"/>
          <w:lang w:val="sr-Latn-BA"/>
        </w:rPr>
      </w:pPr>
    </w:p>
    <w:p w:rsidR="004E584D" w:rsidRPr="00902970" w:rsidRDefault="004E584D" w:rsidP="00701BB1">
      <w:pPr>
        <w:pStyle w:val="NoSpacing"/>
        <w:jc w:val="both"/>
        <w:rPr>
          <w:rFonts w:eastAsia="Calibri"/>
          <w:noProof/>
          <w:sz w:val="22"/>
          <w:szCs w:val="22"/>
          <w:lang w:val="sr-Latn-BA"/>
        </w:rPr>
      </w:pPr>
    </w:p>
    <w:p w:rsidR="004E584D" w:rsidRPr="00902970" w:rsidRDefault="004E584D" w:rsidP="00701BB1">
      <w:pPr>
        <w:pStyle w:val="NoSpacing"/>
        <w:jc w:val="both"/>
        <w:rPr>
          <w:rFonts w:eastAsia="Calibri"/>
          <w:b/>
          <w:noProof/>
          <w:sz w:val="22"/>
          <w:szCs w:val="22"/>
          <w:lang w:val="sr-Latn-BA"/>
        </w:rPr>
      </w:pPr>
      <w:r w:rsidRPr="00902970">
        <w:rPr>
          <w:rFonts w:eastAsia="Calibri"/>
          <w:b/>
          <w:noProof/>
          <w:sz w:val="22"/>
          <w:szCs w:val="22"/>
          <w:lang w:val="sr-Latn-BA"/>
        </w:rPr>
        <w:t>Финансијска средства за спровођење Упутства о измјенам</w:t>
      </w:r>
      <w:r w:rsidR="008C444D" w:rsidRPr="00902970">
        <w:rPr>
          <w:rFonts w:eastAsia="Calibri"/>
          <w:b/>
          <w:noProof/>
          <w:sz w:val="22"/>
          <w:szCs w:val="22"/>
          <w:lang w:val="sr-Latn-BA"/>
        </w:rPr>
        <w:t>а</w:t>
      </w:r>
      <w:r w:rsidRPr="00902970">
        <w:rPr>
          <w:rFonts w:eastAsia="Calibri"/>
          <w:b/>
          <w:noProof/>
          <w:sz w:val="22"/>
          <w:szCs w:val="22"/>
          <w:lang w:val="sr-Latn-BA"/>
        </w:rPr>
        <w:t xml:space="preserve"> и допун</w:t>
      </w:r>
      <w:r w:rsidR="00505932">
        <w:rPr>
          <w:rFonts w:eastAsia="Calibri"/>
          <w:b/>
          <w:noProof/>
          <w:sz w:val="22"/>
          <w:szCs w:val="22"/>
          <w:lang w:val="sr-Cyrl-BA"/>
        </w:rPr>
        <w:t>ама</w:t>
      </w:r>
      <w:r w:rsidRPr="00902970">
        <w:rPr>
          <w:rFonts w:eastAsia="Calibri"/>
          <w:b/>
          <w:noProof/>
          <w:sz w:val="22"/>
          <w:szCs w:val="22"/>
          <w:lang w:val="sr-Latn-BA"/>
        </w:rPr>
        <w:t xml:space="preserve"> Упутства о </w:t>
      </w:r>
      <w:r w:rsidR="00B70264" w:rsidRPr="00902970">
        <w:rPr>
          <w:rFonts w:eastAsia="Calibri"/>
          <w:b/>
          <w:noProof/>
          <w:sz w:val="22"/>
          <w:szCs w:val="22"/>
          <w:lang w:val="sr-Latn-BA"/>
        </w:rPr>
        <w:t xml:space="preserve">осигурању царинског дуга </w:t>
      </w:r>
    </w:p>
    <w:p w:rsidR="004E584D" w:rsidRPr="00902970" w:rsidRDefault="004E584D" w:rsidP="00701BB1">
      <w:pPr>
        <w:pStyle w:val="NoSpacing"/>
        <w:jc w:val="both"/>
        <w:rPr>
          <w:rFonts w:eastAsia="Calibri"/>
          <w:noProof/>
          <w:sz w:val="22"/>
          <w:szCs w:val="22"/>
          <w:lang w:val="sr-Latn-BA"/>
        </w:rPr>
      </w:pPr>
    </w:p>
    <w:p w:rsidR="004E584D" w:rsidRPr="00902970" w:rsidRDefault="004E584D" w:rsidP="00701BB1">
      <w:pPr>
        <w:pStyle w:val="NoSpacing"/>
        <w:jc w:val="both"/>
        <w:rPr>
          <w:rFonts w:eastAsia="Calibri"/>
          <w:noProof/>
          <w:sz w:val="22"/>
          <w:szCs w:val="22"/>
          <w:lang w:val="sr-Latn-BA"/>
        </w:rPr>
      </w:pPr>
      <w:r w:rsidRPr="00902970">
        <w:rPr>
          <w:rFonts w:eastAsia="Calibri"/>
          <w:noProof/>
          <w:sz w:val="22"/>
          <w:szCs w:val="22"/>
          <w:lang w:val="sr-Latn-BA"/>
        </w:rPr>
        <w:t>За спровођење овог упутства нису потребна додатна финансијска средства.</w:t>
      </w:r>
    </w:p>
    <w:p w:rsidR="004E584D" w:rsidRPr="00902970" w:rsidRDefault="004E584D" w:rsidP="00701BB1">
      <w:pPr>
        <w:pStyle w:val="NoSpacing"/>
        <w:jc w:val="both"/>
        <w:rPr>
          <w:rFonts w:eastAsia="Calibri"/>
          <w:noProof/>
          <w:sz w:val="22"/>
          <w:szCs w:val="22"/>
          <w:lang w:val="sr-Latn-BA"/>
        </w:rPr>
      </w:pPr>
    </w:p>
    <w:p w:rsidR="008C444D" w:rsidRPr="00902970" w:rsidRDefault="008C444D" w:rsidP="00701BB1">
      <w:pPr>
        <w:pStyle w:val="NoSpacing"/>
        <w:jc w:val="both"/>
        <w:rPr>
          <w:rFonts w:eastAsia="Calibri"/>
          <w:b/>
          <w:noProof/>
          <w:sz w:val="22"/>
          <w:szCs w:val="22"/>
          <w:lang w:val="sr-Latn-BA"/>
        </w:rPr>
      </w:pPr>
    </w:p>
    <w:p w:rsidR="004E584D" w:rsidRPr="00902970" w:rsidRDefault="004E584D" w:rsidP="00701BB1">
      <w:pPr>
        <w:pStyle w:val="NoSpacing"/>
        <w:jc w:val="both"/>
        <w:rPr>
          <w:rFonts w:eastAsia="Calibri"/>
          <w:b/>
          <w:noProof/>
          <w:sz w:val="22"/>
          <w:szCs w:val="22"/>
          <w:lang w:val="sr-Latn-BA"/>
        </w:rPr>
      </w:pPr>
      <w:r w:rsidRPr="00902970">
        <w:rPr>
          <w:rFonts w:eastAsia="Calibri"/>
          <w:b/>
          <w:noProof/>
          <w:sz w:val="22"/>
          <w:szCs w:val="22"/>
          <w:lang w:val="sr-Latn-BA"/>
        </w:rPr>
        <w:t>Консултације у процесу</w:t>
      </w:r>
      <w:r w:rsidR="003465D6" w:rsidRPr="00902970">
        <w:rPr>
          <w:rFonts w:eastAsia="Calibri"/>
          <w:b/>
          <w:noProof/>
          <w:sz w:val="22"/>
          <w:szCs w:val="22"/>
          <w:lang w:val="sr-Latn-BA"/>
        </w:rPr>
        <w:t xml:space="preserve"> израде </w:t>
      </w:r>
      <w:r w:rsidR="00E22CF0" w:rsidRPr="00902970">
        <w:rPr>
          <w:rFonts w:eastAsiaTheme="minorHAnsi"/>
          <w:b/>
          <w:noProof/>
          <w:sz w:val="22"/>
          <w:szCs w:val="22"/>
          <w:lang w:val="sr-Latn-BA"/>
        </w:rPr>
        <w:t>пр</w:t>
      </w:r>
      <w:r w:rsidR="00E22CF0" w:rsidRPr="00902970">
        <w:rPr>
          <w:rFonts w:eastAsiaTheme="minorHAnsi"/>
          <w:b/>
          <w:noProof/>
          <w:sz w:val="22"/>
          <w:szCs w:val="22"/>
          <w:lang w:val="sr-Cyrl-BA"/>
        </w:rPr>
        <w:t xml:space="preserve">еднацрта </w:t>
      </w:r>
      <w:r w:rsidRPr="00902970">
        <w:rPr>
          <w:rFonts w:eastAsia="Calibri"/>
          <w:b/>
          <w:noProof/>
          <w:sz w:val="22"/>
          <w:szCs w:val="22"/>
          <w:lang w:val="sr-Latn-BA"/>
        </w:rPr>
        <w:t>Упутства</w:t>
      </w:r>
    </w:p>
    <w:p w:rsidR="00262C3E" w:rsidRPr="00902970" w:rsidRDefault="00262C3E" w:rsidP="007B3E6F">
      <w:pPr>
        <w:jc w:val="both"/>
        <w:rPr>
          <w:noProof/>
          <w:sz w:val="22"/>
          <w:szCs w:val="22"/>
          <w:lang w:val="sr-Latn-BA"/>
        </w:rPr>
      </w:pPr>
    </w:p>
    <w:p w:rsidR="00A80795" w:rsidRPr="006B1729" w:rsidRDefault="00347D5E" w:rsidP="00A80795">
      <w:pPr>
        <w:pStyle w:val="NoSpacing"/>
        <w:jc w:val="both"/>
        <w:rPr>
          <w:rFonts w:eastAsia="Calibri"/>
          <w:noProof/>
          <w:sz w:val="22"/>
          <w:szCs w:val="22"/>
          <w:lang w:val="sr-Cyrl-BA"/>
        </w:rPr>
      </w:pPr>
      <w:r w:rsidRPr="006B1729">
        <w:rPr>
          <w:rFonts w:eastAsia="Calibri"/>
          <w:noProof/>
          <w:sz w:val="22"/>
          <w:szCs w:val="22"/>
          <w:lang w:val="sr-Latn-BA"/>
        </w:rPr>
        <w:t>Пр</w:t>
      </w:r>
      <w:r w:rsidR="00E22CF0" w:rsidRPr="006B1729">
        <w:rPr>
          <w:rFonts w:eastAsia="Calibri"/>
          <w:noProof/>
          <w:sz w:val="22"/>
          <w:szCs w:val="22"/>
          <w:lang w:val="sr-Cyrl-BA"/>
        </w:rPr>
        <w:t xml:space="preserve">еднацрт </w:t>
      </w:r>
      <w:r w:rsidR="00E22CF0" w:rsidRPr="006B1729">
        <w:rPr>
          <w:rFonts w:eastAsia="Calibri"/>
          <w:noProof/>
          <w:sz w:val="22"/>
          <w:szCs w:val="22"/>
          <w:lang w:val="sr-Latn-BA"/>
        </w:rPr>
        <w:t>Упутства о измјенама и допун</w:t>
      </w:r>
      <w:r w:rsidR="00E22CF0" w:rsidRPr="006B1729">
        <w:rPr>
          <w:rFonts w:eastAsia="Calibri"/>
          <w:noProof/>
          <w:sz w:val="22"/>
          <w:szCs w:val="22"/>
          <w:lang w:val="sr-Cyrl-BA"/>
        </w:rPr>
        <w:t>ама</w:t>
      </w:r>
      <w:r w:rsidR="00A80795" w:rsidRPr="006B1729">
        <w:rPr>
          <w:rFonts w:eastAsia="Calibri"/>
          <w:noProof/>
          <w:sz w:val="22"/>
          <w:szCs w:val="22"/>
          <w:lang w:val="sr-Latn-BA"/>
        </w:rPr>
        <w:t xml:space="preserve"> Упутства о осигурању царинског дуга </w:t>
      </w:r>
      <w:r w:rsidR="00A80795" w:rsidRPr="006B1729">
        <w:rPr>
          <w:rFonts w:eastAsia="Calibri"/>
          <w:noProof/>
          <w:sz w:val="22"/>
          <w:szCs w:val="22"/>
          <w:lang w:val="sr-Cyrl-BA"/>
        </w:rPr>
        <w:t>усаглашен је са Сектор</w:t>
      </w:r>
      <w:r w:rsidR="00505932">
        <w:rPr>
          <w:rFonts w:eastAsia="Calibri"/>
          <w:noProof/>
          <w:sz w:val="22"/>
          <w:szCs w:val="22"/>
          <w:lang w:val="sr-Cyrl-BA"/>
        </w:rPr>
        <w:t>о</w:t>
      </w:r>
      <w:r w:rsidR="00A80795" w:rsidRPr="006B1729">
        <w:rPr>
          <w:rFonts w:eastAsia="Calibri"/>
          <w:noProof/>
          <w:sz w:val="22"/>
          <w:szCs w:val="22"/>
          <w:lang w:val="sr-Cyrl-BA"/>
        </w:rPr>
        <w:t>м за пословне услуге, обзиром да послове прихватања</w:t>
      </w:r>
      <w:r w:rsidR="00A80795" w:rsidRPr="006B1729">
        <w:rPr>
          <w:noProof/>
          <w:sz w:val="22"/>
          <w:szCs w:val="22"/>
          <w:lang w:val="sr-Latn-BA"/>
        </w:rPr>
        <w:t xml:space="preserve">, </w:t>
      </w:r>
      <w:r w:rsidR="00A80795" w:rsidRPr="006B1729">
        <w:rPr>
          <w:noProof/>
          <w:sz w:val="22"/>
          <w:szCs w:val="22"/>
          <w:lang w:val="sr-Cyrl-BA"/>
        </w:rPr>
        <w:t>поврата и друг</w:t>
      </w:r>
      <w:r w:rsidR="00E22CF0" w:rsidRPr="006B1729">
        <w:rPr>
          <w:noProof/>
          <w:sz w:val="22"/>
          <w:szCs w:val="22"/>
          <w:lang w:val="sr-Cyrl-BA"/>
        </w:rPr>
        <w:t>о</w:t>
      </w:r>
      <w:r w:rsidR="00A80795" w:rsidRPr="006B1729">
        <w:rPr>
          <w:noProof/>
          <w:sz w:val="22"/>
          <w:szCs w:val="22"/>
          <w:lang w:val="sr-Cyrl-BA"/>
        </w:rPr>
        <w:t xml:space="preserve"> у</w:t>
      </w:r>
      <w:r w:rsidR="00D92C72" w:rsidRPr="006B1729">
        <w:rPr>
          <w:noProof/>
          <w:sz w:val="22"/>
          <w:szCs w:val="22"/>
          <w:lang w:val="sr-Cyrl-BA"/>
        </w:rPr>
        <w:t xml:space="preserve"> вези банкарских гаранција обављ</w:t>
      </w:r>
      <w:r w:rsidR="00A80795" w:rsidRPr="006B1729">
        <w:rPr>
          <w:noProof/>
          <w:sz w:val="22"/>
          <w:szCs w:val="22"/>
          <w:lang w:val="sr-Cyrl-BA"/>
        </w:rPr>
        <w:t xml:space="preserve">а Одсјек за пословне услуге у регионалним центрима УИО, као гарантна канцеларија. </w:t>
      </w:r>
    </w:p>
    <w:p w:rsidR="00A80795" w:rsidRPr="006B1729" w:rsidRDefault="00A80795" w:rsidP="00A80795">
      <w:pPr>
        <w:pStyle w:val="NoSpacing"/>
        <w:jc w:val="both"/>
        <w:rPr>
          <w:rFonts w:eastAsia="Calibri"/>
          <w:noProof/>
          <w:sz w:val="22"/>
          <w:szCs w:val="22"/>
          <w:lang w:val="sr-Latn-BA"/>
        </w:rPr>
      </w:pPr>
    </w:p>
    <w:p w:rsidR="00E22CF0" w:rsidRPr="00902970" w:rsidRDefault="00E22CF0" w:rsidP="00E22CF0">
      <w:pPr>
        <w:pStyle w:val="NoSpacing"/>
        <w:jc w:val="both"/>
        <w:rPr>
          <w:noProof/>
          <w:sz w:val="22"/>
          <w:szCs w:val="22"/>
          <w:lang w:val="sr-Cyrl-BA"/>
        </w:rPr>
      </w:pPr>
      <w:r w:rsidRPr="00902970">
        <w:rPr>
          <w:rFonts w:eastAsia="Calibri"/>
          <w:noProof/>
          <w:sz w:val="22"/>
          <w:szCs w:val="22"/>
          <w:lang w:val="sr-Latn-BA"/>
        </w:rPr>
        <w:t xml:space="preserve">Из изнијетог, а сходно члану 9. став (1) Интерних процедура за израду нормативних аката у Управи за индиректно опорезивање број: 01-02-2-1440-6/21 од 08.09.2021. године, потребна је сагласност Директора УИО за спровођење поступка јавних консултација о преднацрту Упутства о измјенама и допунама Упутства о </w:t>
      </w:r>
      <w:r w:rsidR="00505932" w:rsidRPr="00505932">
        <w:rPr>
          <w:rFonts w:eastAsia="Calibri"/>
          <w:noProof/>
          <w:sz w:val="22"/>
          <w:szCs w:val="22"/>
          <w:lang w:val="sr-Latn-BA"/>
        </w:rPr>
        <w:t>о осигурању царинског дуга.</w:t>
      </w:r>
    </w:p>
    <w:p w:rsidR="00262C3E" w:rsidRDefault="00262C3E" w:rsidP="00701BB1">
      <w:pPr>
        <w:pStyle w:val="NoSpacing"/>
        <w:jc w:val="both"/>
        <w:rPr>
          <w:rFonts w:eastAsia="Calibri"/>
          <w:noProof/>
          <w:sz w:val="22"/>
          <w:szCs w:val="22"/>
          <w:lang w:val="sr-Latn-BA"/>
        </w:rPr>
      </w:pPr>
    </w:p>
    <w:p w:rsidR="006B1729" w:rsidRPr="00902970" w:rsidRDefault="006B1729" w:rsidP="00701BB1">
      <w:pPr>
        <w:pStyle w:val="NoSpacing"/>
        <w:jc w:val="both"/>
        <w:rPr>
          <w:rFonts w:eastAsia="Calibri"/>
          <w:noProof/>
          <w:sz w:val="22"/>
          <w:szCs w:val="22"/>
          <w:lang w:val="sr-Latn-BA"/>
        </w:rPr>
      </w:pPr>
    </w:p>
    <w:p w:rsidR="00AA2052" w:rsidRPr="00902970" w:rsidRDefault="00AA2052" w:rsidP="00701BB1">
      <w:pPr>
        <w:pStyle w:val="NoSpacing"/>
        <w:jc w:val="both"/>
        <w:rPr>
          <w:rFonts w:eastAsia="Calibri"/>
          <w:noProof/>
          <w:sz w:val="22"/>
          <w:szCs w:val="22"/>
          <w:lang w:val="sr-Latn-BA"/>
        </w:rPr>
      </w:pPr>
    </w:p>
    <w:p w:rsidR="004E584D" w:rsidRPr="00902970" w:rsidRDefault="00AE2E9B" w:rsidP="00701BB1">
      <w:pPr>
        <w:pStyle w:val="NoSpacing"/>
        <w:jc w:val="both"/>
        <w:rPr>
          <w:rFonts w:eastAsia="Calibri"/>
          <w:noProof/>
          <w:sz w:val="22"/>
          <w:szCs w:val="22"/>
          <w:lang w:val="sr-Latn-BA" w:eastAsia="sr-Latn-RS"/>
        </w:rPr>
      </w:pPr>
      <w:r w:rsidRPr="00902970">
        <w:rPr>
          <w:rFonts w:eastAsia="Calibri"/>
          <w:noProof/>
          <w:sz w:val="22"/>
          <w:szCs w:val="22"/>
          <w:lang w:val="sr-Latn-BA"/>
        </w:rPr>
        <w:t>Бања</w:t>
      </w:r>
      <w:r w:rsidR="004E584D" w:rsidRPr="00902970">
        <w:rPr>
          <w:rFonts w:eastAsia="Calibri"/>
          <w:noProof/>
          <w:sz w:val="22"/>
          <w:szCs w:val="22"/>
          <w:lang w:val="sr-Latn-BA"/>
        </w:rPr>
        <w:t xml:space="preserve"> </w:t>
      </w:r>
      <w:r w:rsidRPr="00902970">
        <w:rPr>
          <w:rFonts w:eastAsia="Calibri"/>
          <w:noProof/>
          <w:sz w:val="22"/>
          <w:szCs w:val="22"/>
          <w:lang w:val="sr-Latn-BA"/>
        </w:rPr>
        <w:t>Лука</w:t>
      </w:r>
      <w:r w:rsidR="004E584D" w:rsidRPr="00902970">
        <w:rPr>
          <w:rFonts w:eastAsia="Calibri"/>
          <w:noProof/>
          <w:sz w:val="22"/>
          <w:szCs w:val="22"/>
          <w:lang w:val="sr-Latn-BA"/>
        </w:rPr>
        <w:t>,</w:t>
      </w:r>
      <w:r w:rsidR="008C444D" w:rsidRPr="00902970">
        <w:rPr>
          <w:rFonts w:eastAsia="Calibri"/>
          <w:noProof/>
          <w:sz w:val="22"/>
          <w:szCs w:val="22"/>
          <w:lang w:val="sr-Latn-BA"/>
        </w:rPr>
        <w:t xml:space="preserve"> </w:t>
      </w:r>
      <w:r w:rsidR="00D92C72">
        <w:rPr>
          <w:rFonts w:eastAsia="Calibri"/>
          <w:noProof/>
          <w:sz w:val="22"/>
          <w:szCs w:val="22"/>
          <w:lang w:val="sr-Cyrl-BA"/>
        </w:rPr>
        <w:t>24.12.2</w:t>
      </w:r>
      <w:r w:rsidR="003465D6" w:rsidRPr="00902970">
        <w:rPr>
          <w:rFonts w:eastAsia="Calibri"/>
          <w:noProof/>
          <w:sz w:val="22"/>
          <w:szCs w:val="22"/>
          <w:lang w:val="sr-Latn-BA"/>
        </w:rPr>
        <w:t>024</w:t>
      </w:r>
      <w:r w:rsidR="004E584D" w:rsidRPr="00902970">
        <w:rPr>
          <w:rFonts w:eastAsia="Calibri"/>
          <w:noProof/>
          <w:sz w:val="22"/>
          <w:szCs w:val="22"/>
          <w:lang w:val="sr-Latn-BA"/>
        </w:rPr>
        <w:t xml:space="preserve">. </w:t>
      </w:r>
      <w:r w:rsidRPr="00902970">
        <w:rPr>
          <w:rFonts w:eastAsia="Calibri"/>
          <w:noProof/>
          <w:sz w:val="22"/>
          <w:szCs w:val="22"/>
          <w:lang w:val="sr-Latn-BA"/>
        </w:rPr>
        <w:t>године</w:t>
      </w:r>
      <w:r w:rsidR="004E584D" w:rsidRPr="00902970">
        <w:rPr>
          <w:rFonts w:eastAsia="Calibri"/>
          <w:noProof/>
          <w:sz w:val="22"/>
          <w:szCs w:val="22"/>
          <w:lang w:val="sr-Latn-BA"/>
        </w:rPr>
        <w:t xml:space="preserve">                                                                       </w:t>
      </w:r>
      <w:r w:rsidRPr="00902970">
        <w:rPr>
          <w:rFonts w:eastAsia="Calibri"/>
          <w:noProof/>
          <w:sz w:val="22"/>
          <w:szCs w:val="22"/>
          <w:lang w:val="sr-Latn-BA"/>
        </w:rPr>
        <w:t>СЕКТОР</w:t>
      </w:r>
      <w:r w:rsidR="004E584D" w:rsidRPr="00902970">
        <w:rPr>
          <w:rFonts w:eastAsia="Calibri"/>
          <w:noProof/>
          <w:sz w:val="22"/>
          <w:szCs w:val="22"/>
          <w:lang w:val="sr-Latn-BA"/>
        </w:rPr>
        <w:t xml:space="preserve"> </w:t>
      </w:r>
      <w:r w:rsidRPr="00902970">
        <w:rPr>
          <w:rFonts w:eastAsia="Calibri"/>
          <w:noProof/>
          <w:sz w:val="22"/>
          <w:szCs w:val="22"/>
          <w:lang w:val="sr-Latn-BA"/>
        </w:rPr>
        <w:t>ЗА</w:t>
      </w:r>
      <w:r w:rsidR="004E584D" w:rsidRPr="00902970">
        <w:rPr>
          <w:rFonts w:eastAsia="Calibri"/>
          <w:noProof/>
          <w:sz w:val="22"/>
          <w:szCs w:val="22"/>
          <w:lang w:val="sr-Latn-BA"/>
        </w:rPr>
        <w:t xml:space="preserve"> </w:t>
      </w:r>
      <w:r w:rsidRPr="00902970">
        <w:rPr>
          <w:rFonts w:eastAsia="Calibri"/>
          <w:noProof/>
          <w:sz w:val="22"/>
          <w:szCs w:val="22"/>
          <w:lang w:val="sr-Latn-BA"/>
        </w:rPr>
        <w:t>ЦАРИНЕ</w:t>
      </w:r>
      <w:r w:rsidR="004E584D" w:rsidRPr="00902970">
        <w:rPr>
          <w:rFonts w:eastAsia="Calibri"/>
          <w:noProof/>
          <w:sz w:val="22"/>
          <w:szCs w:val="22"/>
          <w:lang w:val="sr-Latn-BA"/>
        </w:rPr>
        <w:t xml:space="preserve"> </w:t>
      </w:r>
      <w:r w:rsidRPr="00902970">
        <w:rPr>
          <w:rFonts w:eastAsia="Calibri"/>
          <w:noProof/>
          <w:sz w:val="22"/>
          <w:szCs w:val="22"/>
          <w:lang w:val="sr-Latn-BA"/>
        </w:rPr>
        <w:t>УИО</w:t>
      </w:r>
    </w:p>
    <w:p w:rsidR="004E584D" w:rsidRPr="00902970" w:rsidRDefault="004E584D" w:rsidP="00701BB1">
      <w:pPr>
        <w:pStyle w:val="NoSpacing"/>
        <w:jc w:val="both"/>
        <w:rPr>
          <w:rFonts w:eastAsia="Calibri"/>
          <w:noProof/>
          <w:sz w:val="22"/>
          <w:szCs w:val="22"/>
          <w:lang w:val="sr-Latn-BA" w:eastAsia="sr-Latn-RS"/>
        </w:rPr>
      </w:pPr>
    </w:p>
    <w:p w:rsidR="004E584D" w:rsidRPr="00902970" w:rsidRDefault="004E584D" w:rsidP="00701BB1">
      <w:pPr>
        <w:pStyle w:val="NoSpacing"/>
        <w:jc w:val="both"/>
        <w:rPr>
          <w:rFonts w:eastAsia="Calibri"/>
          <w:noProof/>
          <w:sz w:val="22"/>
          <w:szCs w:val="22"/>
          <w:lang w:val="sr-Latn-BA"/>
        </w:rPr>
      </w:pPr>
    </w:p>
    <w:p w:rsidR="004E584D" w:rsidRPr="00902970" w:rsidRDefault="004E584D" w:rsidP="00701BB1">
      <w:pPr>
        <w:pStyle w:val="NoSpacing"/>
        <w:jc w:val="both"/>
        <w:rPr>
          <w:rFonts w:eastAsia="Calibri"/>
          <w:noProof/>
          <w:sz w:val="22"/>
          <w:szCs w:val="22"/>
          <w:lang w:val="sr-Latn-BA"/>
        </w:rPr>
      </w:pPr>
    </w:p>
    <w:p w:rsidR="004E584D" w:rsidRPr="00902970" w:rsidRDefault="004E584D" w:rsidP="00701BB1">
      <w:pPr>
        <w:pStyle w:val="NoSpacing"/>
        <w:jc w:val="both"/>
        <w:rPr>
          <w:rFonts w:eastAsia="Calibri"/>
          <w:noProof/>
          <w:sz w:val="22"/>
          <w:szCs w:val="22"/>
          <w:lang w:val="sr-Latn-BA"/>
        </w:rPr>
      </w:pPr>
    </w:p>
    <w:p w:rsidR="00D32ADD" w:rsidRPr="00902970" w:rsidRDefault="00D32ADD" w:rsidP="00701BB1">
      <w:pPr>
        <w:jc w:val="both"/>
        <w:rPr>
          <w:rFonts w:eastAsia="Calibri"/>
          <w:noProof/>
          <w:sz w:val="22"/>
          <w:szCs w:val="22"/>
          <w:lang w:val="sr-Latn-BA"/>
        </w:rPr>
      </w:pPr>
    </w:p>
    <w:p w:rsidR="00D32ADD" w:rsidRPr="00902970" w:rsidRDefault="00D32ADD" w:rsidP="00701BB1">
      <w:pPr>
        <w:jc w:val="both"/>
        <w:rPr>
          <w:rFonts w:eastAsia="Calibri"/>
          <w:noProof/>
          <w:sz w:val="22"/>
          <w:szCs w:val="22"/>
          <w:lang w:val="sr-Latn-BA"/>
        </w:rPr>
      </w:pPr>
    </w:p>
    <w:p w:rsidR="00D32ADD" w:rsidRPr="00BA0629" w:rsidRDefault="00D32ADD" w:rsidP="00701BB1">
      <w:pPr>
        <w:jc w:val="both"/>
        <w:rPr>
          <w:rFonts w:eastAsia="Calibri"/>
          <w:noProof/>
          <w:sz w:val="22"/>
          <w:szCs w:val="22"/>
          <w:lang w:val="sr-Latn-BA"/>
        </w:rPr>
      </w:pPr>
    </w:p>
    <w:p w:rsidR="00D32ADD" w:rsidRPr="00BA0629" w:rsidRDefault="00D32ADD" w:rsidP="00701BB1">
      <w:pPr>
        <w:jc w:val="both"/>
        <w:rPr>
          <w:rFonts w:eastAsia="Calibri"/>
          <w:noProof/>
          <w:sz w:val="22"/>
          <w:szCs w:val="22"/>
          <w:lang w:val="sr-Latn-BA"/>
        </w:rPr>
      </w:pPr>
    </w:p>
    <w:sectPr w:rsidR="00D32ADD" w:rsidRPr="00BA0629" w:rsidSect="008F2EA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BBC" w:rsidRDefault="007C3BBC" w:rsidP="002C3B49">
      <w:r>
        <w:separator/>
      </w:r>
    </w:p>
  </w:endnote>
  <w:endnote w:type="continuationSeparator" w:id="0">
    <w:p w:rsidR="007C3BBC" w:rsidRDefault="007C3BBC" w:rsidP="002C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C">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BBC" w:rsidRDefault="007C3BBC" w:rsidP="002C3B49">
      <w:r>
        <w:separator/>
      </w:r>
    </w:p>
  </w:footnote>
  <w:footnote w:type="continuationSeparator" w:id="0">
    <w:p w:rsidR="007C3BBC" w:rsidRDefault="007C3BBC" w:rsidP="002C3B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260"/>
    <w:multiLevelType w:val="hybridMultilevel"/>
    <w:tmpl w:val="F8B61A48"/>
    <w:lvl w:ilvl="0" w:tplc="181A000B">
      <w:start w:val="1"/>
      <w:numFmt w:val="bullet"/>
      <w:lvlText w:val=""/>
      <w:lvlJc w:val="left"/>
      <w:pPr>
        <w:ind w:left="720" w:hanging="360"/>
      </w:pPr>
      <w:rPr>
        <w:rFonts w:ascii="Wingdings" w:hAnsi="Wingdings" w:hint="default"/>
        <w:sz w:val="24"/>
        <w:szCs w:val="24"/>
        <w:u w:val="none"/>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02FB0535"/>
    <w:multiLevelType w:val="hybridMultilevel"/>
    <w:tmpl w:val="083C3EFC"/>
    <w:lvl w:ilvl="0" w:tplc="181A000B">
      <w:start w:val="1"/>
      <w:numFmt w:val="bullet"/>
      <w:lvlText w:val=""/>
      <w:lvlJc w:val="left"/>
      <w:pPr>
        <w:ind w:left="720" w:hanging="360"/>
      </w:pPr>
      <w:rPr>
        <w:rFonts w:ascii="Wingdings" w:hAnsi="Wingdings" w:hint="default"/>
        <w:sz w:val="24"/>
        <w:szCs w:val="24"/>
        <w:u w:val="none"/>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 w15:restartNumberingAfterBreak="0">
    <w:nsid w:val="0A603043"/>
    <w:multiLevelType w:val="hybridMultilevel"/>
    <w:tmpl w:val="61A424B4"/>
    <w:lvl w:ilvl="0" w:tplc="FB465A6E">
      <w:start w:val="3"/>
      <w:numFmt w:val="bullet"/>
      <w:lvlText w:val="-"/>
      <w:lvlJc w:val="left"/>
      <w:pPr>
        <w:ind w:left="720" w:hanging="360"/>
      </w:pPr>
      <w:rPr>
        <w:rFonts w:ascii="Calibri" w:eastAsia="Calibri" w:hAnsi="Calibri"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11FE5F80"/>
    <w:multiLevelType w:val="hybridMultilevel"/>
    <w:tmpl w:val="049AD438"/>
    <w:lvl w:ilvl="0" w:tplc="0409000F">
      <w:start w:val="1"/>
      <w:numFmt w:val="decimal"/>
      <w:lvlText w:val="%1."/>
      <w:lvlJc w:val="left"/>
      <w:pPr>
        <w:ind w:left="644" w:hanging="360"/>
      </w:pPr>
    </w:lvl>
    <w:lvl w:ilvl="1" w:tplc="3ADC5E80">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93490"/>
    <w:multiLevelType w:val="hybridMultilevel"/>
    <w:tmpl w:val="634497C6"/>
    <w:lvl w:ilvl="0" w:tplc="E04AFA02">
      <w:start w:val="2"/>
      <w:numFmt w:val="bullet"/>
      <w:lvlText w:val="-"/>
      <w:lvlJc w:val="left"/>
      <w:pPr>
        <w:ind w:left="720" w:hanging="360"/>
      </w:pPr>
      <w:rPr>
        <w:rFonts w:ascii="Arial Narrow" w:eastAsia="Calibri" w:hAnsi="Arial Narrow"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5" w15:restartNumberingAfterBreak="0">
    <w:nsid w:val="12AA3212"/>
    <w:multiLevelType w:val="hybridMultilevel"/>
    <w:tmpl w:val="0E206708"/>
    <w:lvl w:ilvl="0" w:tplc="E04AFA02">
      <w:start w:val="2"/>
      <w:numFmt w:val="bullet"/>
      <w:lvlText w:val="-"/>
      <w:lvlJc w:val="left"/>
      <w:pPr>
        <w:ind w:left="720" w:hanging="360"/>
      </w:pPr>
      <w:rPr>
        <w:rFonts w:ascii="Arial Narrow" w:eastAsia="Calibri" w:hAnsi="Arial Narrow"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13E03450"/>
    <w:multiLevelType w:val="hybridMultilevel"/>
    <w:tmpl w:val="339A272A"/>
    <w:lvl w:ilvl="0" w:tplc="AE4AC562">
      <w:start w:val="1"/>
      <w:numFmt w:val="bullet"/>
      <w:lvlText w:val="-"/>
      <w:lvlJc w:val="left"/>
      <w:pPr>
        <w:ind w:left="720" w:hanging="360"/>
      </w:pPr>
      <w:rPr>
        <w:rFonts w:ascii="Arial Narrow" w:eastAsia="Calibri" w:hAnsi="Arial Narrow" w:cs="Times New Roman" w:hint="default"/>
        <w:sz w:val="24"/>
        <w:szCs w:val="24"/>
        <w:u w:val="none"/>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 w15:restartNumberingAfterBreak="0">
    <w:nsid w:val="17BA7D98"/>
    <w:multiLevelType w:val="hybridMultilevel"/>
    <w:tmpl w:val="0D68B148"/>
    <w:lvl w:ilvl="0" w:tplc="AE4AC562">
      <w:start w:val="1"/>
      <w:numFmt w:val="bullet"/>
      <w:lvlText w:val="-"/>
      <w:lvlJc w:val="left"/>
      <w:pPr>
        <w:ind w:left="720" w:hanging="360"/>
      </w:pPr>
      <w:rPr>
        <w:rFonts w:ascii="Arial Narrow" w:eastAsia="Calibri" w:hAnsi="Arial Narrow" w:cs="Times New Roman" w:hint="default"/>
        <w:b/>
        <w:sz w:val="24"/>
        <w:szCs w:val="24"/>
        <w:u w:val="none"/>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18F40E0F"/>
    <w:multiLevelType w:val="hybridMultilevel"/>
    <w:tmpl w:val="1E540616"/>
    <w:lvl w:ilvl="0" w:tplc="181A000B">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190E6F35"/>
    <w:multiLevelType w:val="hybridMultilevel"/>
    <w:tmpl w:val="280E0C28"/>
    <w:lvl w:ilvl="0" w:tplc="AAB8F13E">
      <w:start w:val="2"/>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15:restartNumberingAfterBreak="0">
    <w:nsid w:val="1E247D00"/>
    <w:multiLevelType w:val="hybridMultilevel"/>
    <w:tmpl w:val="83EA213C"/>
    <w:lvl w:ilvl="0" w:tplc="AE4AC562">
      <w:start w:val="1"/>
      <w:numFmt w:val="bullet"/>
      <w:lvlText w:val="-"/>
      <w:lvlJc w:val="left"/>
      <w:pPr>
        <w:ind w:left="644" w:hanging="360"/>
      </w:pPr>
      <w:rPr>
        <w:rFonts w:ascii="Arial Narrow" w:eastAsia="Calibri" w:hAnsi="Arial Narrow" w:cs="Times New Roman" w:hint="default"/>
        <w:sz w:val="24"/>
        <w:szCs w:val="24"/>
        <w:u w:val="none"/>
      </w:rPr>
    </w:lvl>
    <w:lvl w:ilvl="1" w:tplc="3ADC5E80">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21D63"/>
    <w:multiLevelType w:val="hybridMultilevel"/>
    <w:tmpl w:val="0B6EE3AE"/>
    <w:lvl w:ilvl="0" w:tplc="E04AFA02">
      <w:start w:val="2"/>
      <w:numFmt w:val="bullet"/>
      <w:lvlText w:val="-"/>
      <w:lvlJc w:val="left"/>
      <w:pPr>
        <w:ind w:left="720" w:hanging="360"/>
      </w:pPr>
      <w:rPr>
        <w:rFonts w:ascii="Arial Narrow" w:eastAsia="Calibri" w:hAnsi="Arial Narrow"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15:restartNumberingAfterBreak="0">
    <w:nsid w:val="216B3D0A"/>
    <w:multiLevelType w:val="hybridMultilevel"/>
    <w:tmpl w:val="85E89944"/>
    <w:lvl w:ilvl="0" w:tplc="5B6A7574">
      <w:start w:val="1"/>
      <w:numFmt w:val="lowerLetter"/>
      <w:lvlText w:val="%1)"/>
      <w:lvlJc w:val="left"/>
      <w:pPr>
        <w:ind w:left="720" w:hanging="360"/>
      </w:pPr>
      <w:rPr>
        <w:rFonts w:ascii="Times-C" w:hAnsi="Times-C"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 w15:restartNumberingAfterBreak="0">
    <w:nsid w:val="2220546A"/>
    <w:multiLevelType w:val="hybridMultilevel"/>
    <w:tmpl w:val="5C6C2986"/>
    <w:lvl w:ilvl="0" w:tplc="E04AFA02">
      <w:start w:val="2"/>
      <w:numFmt w:val="bullet"/>
      <w:lvlText w:val="-"/>
      <w:lvlJc w:val="left"/>
      <w:pPr>
        <w:ind w:left="720" w:hanging="360"/>
      </w:pPr>
      <w:rPr>
        <w:rFonts w:ascii="Arial Narrow" w:eastAsia="Calibri" w:hAnsi="Arial Narrow" w:cs="Times New Roman" w:hint="default"/>
        <w:b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 w15:restartNumberingAfterBreak="0">
    <w:nsid w:val="245C0F8A"/>
    <w:multiLevelType w:val="hybridMultilevel"/>
    <w:tmpl w:val="A9661E44"/>
    <w:lvl w:ilvl="0" w:tplc="FB465A6E">
      <w:start w:val="3"/>
      <w:numFmt w:val="bullet"/>
      <w:lvlText w:val="-"/>
      <w:lvlJc w:val="left"/>
      <w:pPr>
        <w:ind w:left="720" w:hanging="360"/>
      </w:pPr>
      <w:rPr>
        <w:rFonts w:ascii="Calibri" w:eastAsia="Calibri" w:hAnsi="Calibri"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25C82F0D"/>
    <w:multiLevelType w:val="hybridMultilevel"/>
    <w:tmpl w:val="922E7246"/>
    <w:lvl w:ilvl="0" w:tplc="E04AFA02">
      <w:start w:val="2"/>
      <w:numFmt w:val="bullet"/>
      <w:lvlText w:val="-"/>
      <w:lvlJc w:val="left"/>
      <w:pPr>
        <w:ind w:left="720" w:hanging="360"/>
      </w:pPr>
      <w:rPr>
        <w:rFonts w:ascii="Arial Narrow" w:eastAsia="Calibri" w:hAnsi="Arial Narrow"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6" w15:restartNumberingAfterBreak="0">
    <w:nsid w:val="270D56FD"/>
    <w:multiLevelType w:val="hybridMultilevel"/>
    <w:tmpl w:val="D4C88A36"/>
    <w:lvl w:ilvl="0" w:tplc="AE4AC562">
      <w:start w:val="1"/>
      <w:numFmt w:val="bullet"/>
      <w:lvlText w:val="-"/>
      <w:lvlJc w:val="left"/>
      <w:pPr>
        <w:ind w:left="644" w:hanging="360"/>
      </w:pPr>
      <w:rPr>
        <w:rFonts w:ascii="Arial Narrow" w:eastAsia="Calibri" w:hAnsi="Arial Narrow" w:cs="Times New Roman" w:hint="default"/>
        <w:sz w:val="24"/>
        <w:szCs w:val="24"/>
        <w:u w:val="none"/>
      </w:rPr>
    </w:lvl>
    <w:lvl w:ilvl="1" w:tplc="3ADC5E80">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BC3C08"/>
    <w:multiLevelType w:val="hybridMultilevel"/>
    <w:tmpl w:val="6C2431FE"/>
    <w:lvl w:ilvl="0" w:tplc="AAB8F13E">
      <w:start w:val="2"/>
      <w:numFmt w:val="bullet"/>
      <w:lvlText w:val="-"/>
      <w:lvlJc w:val="left"/>
      <w:pPr>
        <w:ind w:left="644" w:hanging="360"/>
      </w:pPr>
      <w:rPr>
        <w:rFonts w:ascii="Times New Roman" w:eastAsia="Times New Roman"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2F0924C4"/>
    <w:multiLevelType w:val="hybridMultilevel"/>
    <w:tmpl w:val="518820B0"/>
    <w:lvl w:ilvl="0" w:tplc="AE4AC562">
      <w:start w:val="1"/>
      <w:numFmt w:val="bullet"/>
      <w:lvlText w:val="-"/>
      <w:lvlJc w:val="left"/>
      <w:pPr>
        <w:ind w:left="644" w:hanging="360"/>
      </w:pPr>
      <w:rPr>
        <w:rFonts w:ascii="Arial Narrow" w:eastAsia="Calibri" w:hAnsi="Arial Narrow" w:cs="Times New Roman" w:hint="default"/>
        <w:sz w:val="24"/>
        <w:szCs w:val="24"/>
        <w:u w:val="none"/>
      </w:rPr>
    </w:lvl>
    <w:lvl w:ilvl="1" w:tplc="3ADC5E80">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305D8A"/>
    <w:multiLevelType w:val="hybridMultilevel"/>
    <w:tmpl w:val="B4407246"/>
    <w:lvl w:ilvl="0" w:tplc="9A74E1A4">
      <w:start w:val="1"/>
      <w:numFmt w:val="decimal"/>
      <w:lvlText w:val="%1."/>
      <w:lvlJc w:val="left"/>
      <w:pPr>
        <w:ind w:left="720" w:hanging="360"/>
      </w:pPr>
      <w:rPr>
        <w:rFonts w:hint="default"/>
        <w:b/>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15:restartNumberingAfterBreak="0">
    <w:nsid w:val="30BD0A38"/>
    <w:multiLevelType w:val="hybridMultilevel"/>
    <w:tmpl w:val="FC3A06C6"/>
    <w:lvl w:ilvl="0" w:tplc="241A000F">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21" w15:restartNumberingAfterBreak="0">
    <w:nsid w:val="31DE3EF8"/>
    <w:multiLevelType w:val="hybridMultilevel"/>
    <w:tmpl w:val="03785FD6"/>
    <w:lvl w:ilvl="0" w:tplc="AE4AC562">
      <w:start w:val="1"/>
      <w:numFmt w:val="bullet"/>
      <w:lvlText w:val="-"/>
      <w:lvlJc w:val="left"/>
      <w:pPr>
        <w:ind w:left="720" w:hanging="360"/>
      </w:pPr>
      <w:rPr>
        <w:rFonts w:ascii="Arial Narrow" w:eastAsia="Calibri" w:hAnsi="Arial Narrow" w:cs="Times New Roman" w:hint="default"/>
        <w:sz w:val="24"/>
        <w:szCs w:val="24"/>
        <w:u w:val="none"/>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2" w15:restartNumberingAfterBreak="0">
    <w:nsid w:val="39147AF1"/>
    <w:multiLevelType w:val="hybridMultilevel"/>
    <w:tmpl w:val="DE4CAB72"/>
    <w:lvl w:ilvl="0" w:tplc="181A000B">
      <w:start w:val="1"/>
      <w:numFmt w:val="bullet"/>
      <w:lvlText w:val=""/>
      <w:lvlJc w:val="left"/>
      <w:pPr>
        <w:ind w:left="833" w:hanging="360"/>
      </w:pPr>
      <w:rPr>
        <w:rFonts w:ascii="Wingdings" w:hAnsi="Wingdings" w:hint="default"/>
        <w:color w:val="auto"/>
        <w:sz w:val="24"/>
        <w:szCs w:val="24"/>
        <w:u w:val="none"/>
      </w:rPr>
    </w:lvl>
    <w:lvl w:ilvl="1" w:tplc="181A0003" w:tentative="1">
      <w:start w:val="1"/>
      <w:numFmt w:val="bullet"/>
      <w:lvlText w:val="o"/>
      <w:lvlJc w:val="left"/>
      <w:pPr>
        <w:ind w:left="1553" w:hanging="360"/>
      </w:pPr>
      <w:rPr>
        <w:rFonts w:ascii="Courier New" w:hAnsi="Courier New" w:cs="Courier New" w:hint="default"/>
      </w:rPr>
    </w:lvl>
    <w:lvl w:ilvl="2" w:tplc="181A0005" w:tentative="1">
      <w:start w:val="1"/>
      <w:numFmt w:val="bullet"/>
      <w:lvlText w:val=""/>
      <w:lvlJc w:val="left"/>
      <w:pPr>
        <w:ind w:left="2273" w:hanging="360"/>
      </w:pPr>
      <w:rPr>
        <w:rFonts w:ascii="Wingdings" w:hAnsi="Wingdings" w:hint="default"/>
      </w:rPr>
    </w:lvl>
    <w:lvl w:ilvl="3" w:tplc="181A0001" w:tentative="1">
      <w:start w:val="1"/>
      <w:numFmt w:val="bullet"/>
      <w:lvlText w:val=""/>
      <w:lvlJc w:val="left"/>
      <w:pPr>
        <w:ind w:left="2993" w:hanging="360"/>
      </w:pPr>
      <w:rPr>
        <w:rFonts w:ascii="Symbol" w:hAnsi="Symbol" w:hint="default"/>
      </w:rPr>
    </w:lvl>
    <w:lvl w:ilvl="4" w:tplc="181A0003" w:tentative="1">
      <w:start w:val="1"/>
      <w:numFmt w:val="bullet"/>
      <w:lvlText w:val="o"/>
      <w:lvlJc w:val="left"/>
      <w:pPr>
        <w:ind w:left="3713" w:hanging="360"/>
      </w:pPr>
      <w:rPr>
        <w:rFonts w:ascii="Courier New" w:hAnsi="Courier New" w:cs="Courier New" w:hint="default"/>
      </w:rPr>
    </w:lvl>
    <w:lvl w:ilvl="5" w:tplc="181A0005" w:tentative="1">
      <w:start w:val="1"/>
      <w:numFmt w:val="bullet"/>
      <w:lvlText w:val=""/>
      <w:lvlJc w:val="left"/>
      <w:pPr>
        <w:ind w:left="4433" w:hanging="360"/>
      </w:pPr>
      <w:rPr>
        <w:rFonts w:ascii="Wingdings" w:hAnsi="Wingdings" w:hint="default"/>
      </w:rPr>
    </w:lvl>
    <w:lvl w:ilvl="6" w:tplc="181A0001" w:tentative="1">
      <w:start w:val="1"/>
      <w:numFmt w:val="bullet"/>
      <w:lvlText w:val=""/>
      <w:lvlJc w:val="left"/>
      <w:pPr>
        <w:ind w:left="5153" w:hanging="360"/>
      </w:pPr>
      <w:rPr>
        <w:rFonts w:ascii="Symbol" w:hAnsi="Symbol" w:hint="default"/>
      </w:rPr>
    </w:lvl>
    <w:lvl w:ilvl="7" w:tplc="181A0003" w:tentative="1">
      <w:start w:val="1"/>
      <w:numFmt w:val="bullet"/>
      <w:lvlText w:val="o"/>
      <w:lvlJc w:val="left"/>
      <w:pPr>
        <w:ind w:left="5873" w:hanging="360"/>
      </w:pPr>
      <w:rPr>
        <w:rFonts w:ascii="Courier New" w:hAnsi="Courier New" w:cs="Courier New" w:hint="default"/>
      </w:rPr>
    </w:lvl>
    <w:lvl w:ilvl="8" w:tplc="181A0005" w:tentative="1">
      <w:start w:val="1"/>
      <w:numFmt w:val="bullet"/>
      <w:lvlText w:val=""/>
      <w:lvlJc w:val="left"/>
      <w:pPr>
        <w:ind w:left="6593" w:hanging="360"/>
      </w:pPr>
      <w:rPr>
        <w:rFonts w:ascii="Wingdings" w:hAnsi="Wingdings" w:hint="default"/>
      </w:rPr>
    </w:lvl>
  </w:abstractNum>
  <w:abstractNum w:abstractNumId="23" w15:restartNumberingAfterBreak="0">
    <w:nsid w:val="3A0761F4"/>
    <w:multiLevelType w:val="hybridMultilevel"/>
    <w:tmpl w:val="A6547346"/>
    <w:lvl w:ilvl="0" w:tplc="E6FC00BA">
      <w:start w:val="1"/>
      <w:numFmt w:val="decimal"/>
      <w:lvlText w:val="%1)"/>
      <w:lvlJc w:val="left"/>
      <w:pPr>
        <w:ind w:left="1495" w:hanging="360"/>
      </w:pPr>
      <w:rPr>
        <w:rFonts w:hint="default"/>
        <w:b/>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3F9912E1"/>
    <w:multiLevelType w:val="hybridMultilevel"/>
    <w:tmpl w:val="FB2EB752"/>
    <w:lvl w:ilvl="0" w:tplc="241A000F">
      <w:start w:val="1"/>
      <w:numFmt w:val="decimal"/>
      <w:lvlText w:val="%1."/>
      <w:lvlJc w:val="left"/>
      <w:pPr>
        <w:ind w:left="2062" w:hanging="360"/>
      </w:pPr>
      <w:rPr>
        <w:rFonts w:hint="default"/>
      </w:rPr>
    </w:lvl>
    <w:lvl w:ilvl="1" w:tplc="241A0019" w:tentative="1">
      <w:start w:val="1"/>
      <w:numFmt w:val="lowerLetter"/>
      <w:lvlText w:val="%2."/>
      <w:lvlJc w:val="left"/>
      <w:pPr>
        <w:ind w:left="2858" w:hanging="360"/>
      </w:pPr>
    </w:lvl>
    <w:lvl w:ilvl="2" w:tplc="241A001B" w:tentative="1">
      <w:start w:val="1"/>
      <w:numFmt w:val="lowerRoman"/>
      <w:lvlText w:val="%3."/>
      <w:lvlJc w:val="right"/>
      <w:pPr>
        <w:ind w:left="3578" w:hanging="180"/>
      </w:pPr>
    </w:lvl>
    <w:lvl w:ilvl="3" w:tplc="241A000F" w:tentative="1">
      <w:start w:val="1"/>
      <w:numFmt w:val="decimal"/>
      <w:lvlText w:val="%4."/>
      <w:lvlJc w:val="left"/>
      <w:pPr>
        <w:ind w:left="4298" w:hanging="360"/>
      </w:pPr>
    </w:lvl>
    <w:lvl w:ilvl="4" w:tplc="241A0019" w:tentative="1">
      <w:start w:val="1"/>
      <w:numFmt w:val="lowerLetter"/>
      <w:lvlText w:val="%5."/>
      <w:lvlJc w:val="left"/>
      <w:pPr>
        <w:ind w:left="5018" w:hanging="360"/>
      </w:pPr>
    </w:lvl>
    <w:lvl w:ilvl="5" w:tplc="241A001B" w:tentative="1">
      <w:start w:val="1"/>
      <w:numFmt w:val="lowerRoman"/>
      <w:lvlText w:val="%6."/>
      <w:lvlJc w:val="right"/>
      <w:pPr>
        <w:ind w:left="5738" w:hanging="180"/>
      </w:pPr>
    </w:lvl>
    <w:lvl w:ilvl="6" w:tplc="241A000F" w:tentative="1">
      <w:start w:val="1"/>
      <w:numFmt w:val="decimal"/>
      <w:lvlText w:val="%7."/>
      <w:lvlJc w:val="left"/>
      <w:pPr>
        <w:ind w:left="6458" w:hanging="360"/>
      </w:pPr>
    </w:lvl>
    <w:lvl w:ilvl="7" w:tplc="241A0019" w:tentative="1">
      <w:start w:val="1"/>
      <w:numFmt w:val="lowerLetter"/>
      <w:lvlText w:val="%8."/>
      <w:lvlJc w:val="left"/>
      <w:pPr>
        <w:ind w:left="7178" w:hanging="360"/>
      </w:pPr>
    </w:lvl>
    <w:lvl w:ilvl="8" w:tplc="241A001B" w:tentative="1">
      <w:start w:val="1"/>
      <w:numFmt w:val="lowerRoman"/>
      <w:lvlText w:val="%9."/>
      <w:lvlJc w:val="right"/>
      <w:pPr>
        <w:ind w:left="7898" w:hanging="180"/>
      </w:pPr>
    </w:lvl>
  </w:abstractNum>
  <w:abstractNum w:abstractNumId="25" w15:restartNumberingAfterBreak="0">
    <w:nsid w:val="45CD0A5A"/>
    <w:multiLevelType w:val="hybridMultilevel"/>
    <w:tmpl w:val="838AC51E"/>
    <w:lvl w:ilvl="0" w:tplc="181A000B">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6" w15:restartNumberingAfterBreak="0">
    <w:nsid w:val="47FF4BEE"/>
    <w:multiLevelType w:val="hybridMultilevel"/>
    <w:tmpl w:val="528A0FCA"/>
    <w:lvl w:ilvl="0" w:tplc="181A000B">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7" w15:restartNumberingAfterBreak="0">
    <w:nsid w:val="4B287CF5"/>
    <w:multiLevelType w:val="hybridMultilevel"/>
    <w:tmpl w:val="2AB00A70"/>
    <w:lvl w:ilvl="0" w:tplc="181A000B">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8" w15:restartNumberingAfterBreak="0">
    <w:nsid w:val="4EFE245F"/>
    <w:multiLevelType w:val="hybridMultilevel"/>
    <w:tmpl w:val="28A6BD02"/>
    <w:lvl w:ilvl="0" w:tplc="181A000B">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9" w15:restartNumberingAfterBreak="0">
    <w:nsid w:val="4EFF60D1"/>
    <w:multiLevelType w:val="hybridMultilevel"/>
    <w:tmpl w:val="D754682A"/>
    <w:lvl w:ilvl="0" w:tplc="181A000B">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0" w15:restartNumberingAfterBreak="0">
    <w:nsid w:val="52EA1880"/>
    <w:multiLevelType w:val="hybridMultilevel"/>
    <w:tmpl w:val="1586FCDC"/>
    <w:lvl w:ilvl="0" w:tplc="E04AFA02">
      <w:start w:val="2"/>
      <w:numFmt w:val="bullet"/>
      <w:lvlText w:val="-"/>
      <w:lvlJc w:val="left"/>
      <w:pPr>
        <w:ind w:left="720" w:hanging="360"/>
      </w:pPr>
      <w:rPr>
        <w:rFonts w:ascii="Arial Narrow" w:eastAsia="Calibri" w:hAnsi="Arial Narrow"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1" w15:restartNumberingAfterBreak="0">
    <w:nsid w:val="55A864DA"/>
    <w:multiLevelType w:val="hybridMultilevel"/>
    <w:tmpl w:val="BAC0D1F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2" w15:restartNumberingAfterBreak="0">
    <w:nsid w:val="57E64BFB"/>
    <w:multiLevelType w:val="hybridMultilevel"/>
    <w:tmpl w:val="1E388FB8"/>
    <w:lvl w:ilvl="0" w:tplc="309AF43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3" w15:restartNumberingAfterBreak="0">
    <w:nsid w:val="5A8C6D27"/>
    <w:multiLevelType w:val="hybridMultilevel"/>
    <w:tmpl w:val="7F14B1B2"/>
    <w:lvl w:ilvl="0" w:tplc="AAB8F13E">
      <w:start w:val="2"/>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4" w15:restartNumberingAfterBreak="0">
    <w:nsid w:val="5B7274AF"/>
    <w:multiLevelType w:val="hybridMultilevel"/>
    <w:tmpl w:val="7B7A7D72"/>
    <w:lvl w:ilvl="0" w:tplc="181A000B">
      <w:start w:val="1"/>
      <w:numFmt w:val="bullet"/>
      <w:lvlText w:val=""/>
      <w:lvlJc w:val="left"/>
      <w:pPr>
        <w:ind w:left="777" w:hanging="360"/>
      </w:pPr>
      <w:rPr>
        <w:rFonts w:ascii="Wingdings" w:hAnsi="Wingdings" w:hint="default"/>
      </w:rPr>
    </w:lvl>
    <w:lvl w:ilvl="1" w:tplc="181A0003" w:tentative="1">
      <w:start w:val="1"/>
      <w:numFmt w:val="bullet"/>
      <w:lvlText w:val="o"/>
      <w:lvlJc w:val="left"/>
      <w:pPr>
        <w:ind w:left="1497" w:hanging="360"/>
      </w:pPr>
      <w:rPr>
        <w:rFonts w:ascii="Courier New" w:hAnsi="Courier New" w:cs="Courier New" w:hint="default"/>
      </w:rPr>
    </w:lvl>
    <w:lvl w:ilvl="2" w:tplc="181A0005" w:tentative="1">
      <w:start w:val="1"/>
      <w:numFmt w:val="bullet"/>
      <w:lvlText w:val=""/>
      <w:lvlJc w:val="left"/>
      <w:pPr>
        <w:ind w:left="2217" w:hanging="360"/>
      </w:pPr>
      <w:rPr>
        <w:rFonts w:ascii="Wingdings" w:hAnsi="Wingdings" w:hint="default"/>
      </w:rPr>
    </w:lvl>
    <w:lvl w:ilvl="3" w:tplc="181A0001" w:tentative="1">
      <w:start w:val="1"/>
      <w:numFmt w:val="bullet"/>
      <w:lvlText w:val=""/>
      <w:lvlJc w:val="left"/>
      <w:pPr>
        <w:ind w:left="2937" w:hanging="360"/>
      </w:pPr>
      <w:rPr>
        <w:rFonts w:ascii="Symbol" w:hAnsi="Symbol" w:hint="default"/>
      </w:rPr>
    </w:lvl>
    <w:lvl w:ilvl="4" w:tplc="181A0003" w:tentative="1">
      <w:start w:val="1"/>
      <w:numFmt w:val="bullet"/>
      <w:lvlText w:val="o"/>
      <w:lvlJc w:val="left"/>
      <w:pPr>
        <w:ind w:left="3657" w:hanging="360"/>
      </w:pPr>
      <w:rPr>
        <w:rFonts w:ascii="Courier New" w:hAnsi="Courier New" w:cs="Courier New" w:hint="default"/>
      </w:rPr>
    </w:lvl>
    <w:lvl w:ilvl="5" w:tplc="181A0005" w:tentative="1">
      <w:start w:val="1"/>
      <w:numFmt w:val="bullet"/>
      <w:lvlText w:val=""/>
      <w:lvlJc w:val="left"/>
      <w:pPr>
        <w:ind w:left="4377" w:hanging="360"/>
      </w:pPr>
      <w:rPr>
        <w:rFonts w:ascii="Wingdings" w:hAnsi="Wingdings" w:hint="default"/>
      </w:rPr>
    </w:lvl>
    <w:lvl w:ilvl="6" w:tplc="181A0001" w:tentative="1">
      <w:start w:val="1"/>
      <w:numFmt w:val="bullet"/>
      <w:lvlText w:val=""/>
      <w:lvlJc w:val="left"/>
      <w:pPr>
        <w:ind w:left="5097" w:hanging="360"/>
      </w:pPr>
      <w:rPr>
        <w:rFonts w:ascii="Symbol" w:hAnsi="Symbol" w:hint="default"/>
      </w:rPr>
    </w:lvl>
    <w:lvl w:ilvl="7" w:tplc="181A0003" w:tentative="1">
      <w:start w:val="1"/>
      <w:numFmt w:val="bullet"/>
      <w:lvlText w:val="o"/>
      <w:lvlJc w:val="left"/>
      <w:pPr>
        <w:ind w:left="5817" w:hanging="360"/>
      </w:pPr>
      <w:rPr>
        <w:rFonts w:ascii="Courier New" w:hAnsi="Courier New" w:cs="Courier New" w:hint="default"/>
      </w:rPr>
    </w:lvl>
    <w:lvl w:ilvl="8" w:tplc="181A0005" w:tentative="1">
      <w:start w:val="1"/>
      <w:numFmt w:val="bullet"/>
      <w:lvlText w:val=""/>
      <w:lvlJc w:val="left"/>
      <w:pPr>
        <w:ind w:left="6537" w:hanging="360"/>
      </w:pPr>
      <w:rPr>
        <w:rFonts w:ascii="Wingdings" w:hAnsi="Wingdings" w:hint="default"/>
      </w:rPr>
    </w:lvl>
  </w:abstractNum>
  <w:abstractNum w:abstractNumId="35" w15:restartNumberingAfterBreak="0">
    <w:nsid w:val="5DA13B48"/>
    <w:multiLevelType w:val="hybridMultilevel"/>
    <w:tmpl w:val="043A60DA"/>
    <w:lvl w:ilvl="0" w:tplc="181A000B">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6" w15:restartNumberingAfterBreak="0">
    <w:nsid w:val="67C00F9B"/>
    <w:multiLevelType w:val="hybridMultilevel"/>
    <w:tmpl w:val="D25254C6"/>
    <w:lvl w:ilvl="0" w:tplc="E04AFA02">
      <w:start w:val="2"/>
      <w:numFmt w:val="bullet"/>
      <w:lvlText w:val="-"/>
      <w:lvlJc w:val="left"/>
      <w:pPr>
        <w:ind w:left="720" w:hanging="360"/>
      </w:pPr>
      <w:rPr>
        <w:rFonts w:ascii="Arial Narrow" w:eastAsia="Calibri" w:hAnsi="Arial Narrow"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7" w15:restartNumberingAfterBreak="0">
    <w:nsid w:val="6EB445F2"/>
    <w:multiLevelType w:val="hybridMultilevel"/>
    <w:tmpl w:val="14A6615A"/>
    <w:lvl w:ilvl="0" w:tplc="E04AFA02">
      <w:start w:val="2"/>
      <w:numFmt w:val="bullet"/>
      <w:lvlText w:val="-"/>
      <w:lvlJc w:val="left"/>
      <w:pPr>
        <w:ind w:left="720" w:hanging="360"/>
      </w:pPr>
      <w:rPr>
        <w:rFonts w:ascii="Arial Narrow" w:eastAsia="Calibri" w:hAnsi="Arial Narrow"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8" w15:restartNumberingAfterBreak="0">
    <w:nsid w:val="751E3F60"/>
    <w:multiLevelType w:val="hybridMultilevel"/>
    <w:tmpl w:val="FC8E60DA"/>
    <w:lvl w:ilvl="0" w:tplc="FB465A6E">
      <w:start w:val="3"/>
      <w:numFmt w:val="bullet"/>
      <w:lvlText w:val="-"/>
      <w:lvlJc w:val="left"/>
      <w:pPr>
        <w:ind w:left="720" w:hanging="360"/>
      </w:pPr>
      <w:rPr>
        <w:rFonts w:ascii="Calibri" w:eastAsia="Calibri" w:hAnsi="Calibri" w:cs="Times New Roman" w:hint="default"/>
        <w:b/>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9" w15:restartNumberingAfterBreak="0">
    <w:nsid w:val="7B8748EF"/>
    <w:multiLevelType w:val="hybridMultilevel"/>
    <w:tmpl w:val="9CAA9EC8"/>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0" w15:restartNumberingAfterBreak="0">
    <w:nsid w:val="7CB86366"/>
    <w:multiLevelType w:val="hybridMultilevel"/>
    <w:tmpl w:val="FB188CC2"/>
    <w:lvl w:ilvl="0" w:tplc="FB465A6E">
      <w:start w:val="3"/>
      <w:numFmt w:val="bullet"/>
      <w:lvlText w:val="-"/>
      <w:lvlJc w:val="left"/>
      <w:pPr>
        <w:ind w:left="720" w:hanging="360"/>
      </w:pPr>
      <w:rPr>
        <w:rFonts w:ascii="Calibri" w:eastAsia="Calibri" w:hAnsi="Calibri" w:cs="Times New Roman" w:hint="default"/>
        <w:b/>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1" w15:restartNumberingAfterBreak="0">
    <w:nsid w:val="7DB5670F"/>
    <w:multiLevelType w:val="hybridMultilevel"/>
    <w:tmpl w:val="0A7EFF9C"/>
    <w:lvl w:ilvl="0" w:tplc="FB465A6E">
      <w:start w:val="3"/>
      <w:numFmt w:val="bullet"/>
      <w:lvlText w:val="-"/>
      <w:lvlJc w:val="left"/>
      <w:pPr>
        <w:ind w:left="644" w:hanging="360"/>
      </w:pPr>
      <w:rPr>
        <w:rFonts w:ascii="Calibri" w:eastAsia="Calibri" w:hAnsi="Calibri" w:cs="Times New Roman" w:hint="default"/>
      </w:rPr>
    </w:lvl>
    <w:lvl w:ilvl="1" w:tplc="3ADC5E80">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6"/>
  </w:num>
  <w:num w:numId="4">
    <w:abstractNumId w:val="10"/>
  </w:num>
  <w:num w:numId="5">
    <w:abstractNumId w:val="34"/>
  </w:num>
  <w:num w:numId="6">
    <w:abstractNumId w:val="24"/>
  </w:num>
  <w:num w:numId="7">
    <w:abstractNumId w:val="11"/>
  </w:num>
  <w:num w:numId="8">
    <w:abstractNumId w:val="37"/>
  </w:num>
  <w:num w:numId="9">
    <w:abstractNumId w:val="41"/>
  </w:num>
  <w:num w:numId="10">
    <w:abstractNumId w:val="39"/>
  </w:num>
  <w:num w:numId="11">
    <w:abstractNumId w:val="5"/>
  </w:num>
  <w:num w:numId="12">
    <w:abstractNumId w:val="2"/>
  </w:num>
  <w:num w:numId="13">
    <w:abstractNumId w:val="14"/>
  </w:num>
  <w:num w:numId="14">
    <w:abstractNumId w:val="35"/>
  </w:num>
  <w:num w:numId="15">
    <w:abstractNumId w:val="8"/>
  </w:num>
  <w:num w:numId="16">
    <w:abstractNumId w:val="17"/>
  </w:num>
  <w:num w:numId="17">
    <w:abstractNumId w:val="9"/>
  </w:num>
  <w:num w:numId="18">
    <w:abstractNumId w:val="13"/>
  </w:num>
  <w:num w:numId="19">
    <w:abstractNumId w:val="22"/>
  </w:num>
  <w:num w:numId="20">
    <w:abstractNumId w:val="36"/>
  </w:num>
  <w:num w:numId="21">
    <w:abstractNumId w:val="31"/>
  </w:num>
  <w:num w:numId="22">
    <w:abstractNumId w:val="4"/>
  </w:num>
  <w:num w:numId="23">
    <w:abstractNumId w:val="27"/>
  </w:num>
  <w:num w:numId="24">
    <w:abstractNumId w:val="20"/>
  </w:num>
  <w:num w:numId="25">
    <w:abstractNumId w:val="33"/>
  </w:num>
  <w:num w:numId="26">
    <w:abstractNumId w:val="19"/>
  </w:num>
  <w:num w:numId="27">
    <w:abstractNumId w:val="40"/>
  </w:num>
  <w:num w:numId="28">
    <w:abstractNumId w:val="38"/>
  </w:num>
  <w:num w:numId="29">
    <w:abstractNumId w:val="23"/>
  </w:num>
  <w:num w:numId="30">
    <w:abstractNumId w:val="15"/>
  </w:num>
  <w:num w:numId="31">
    <w:abstractNumId w:val="30"/>
  </w:num>
  <w:num w:numId="32">
    <w:abstractNumId w:val="21"/>
  </w:num>
  <w:num w:numId="33">
    <w:abstractNumId w:val="0"/>
  </w:num>
  <w:num w:numId="34">
    <w:abstractNumId w:val="6"/>
  </w:num>
  <w:num w:numId="35">
    <w:abstractNumId w:val="1"/>
  </w:num>
  <w:num w:numId="36">
    <w:abstractNumId w:val="26"/>
  </w:num>
  <w:num w:numId="37">
    <w:abstractNumId w:val="7"/>
  </w:num>
  <w:num w:numId="38">
    <w:abstractNumId w:val="25"/>
  </w:num>
  <w:num w:numId="39">
    <w:abstractNumId w:val="29"/>
  </w:num>
  <w:num w:numId="40">
    <w:abstractNumId w:val="28"/>
  </w:num>
  <w:num w:numId="41">
    <w:abstractNumId w:val="32"/>
  </w:num>
  <w:num w:numId="4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194"/>
    <w:rsid w:val="00002EE4"/>
    <w:rsid w:val="00003957"/>
    <w:rsid w:val="000039BF"/>
    <w:rsid w:val="0001231B"/>
    <w:rsid w:val="00015D0D"/>
    <w:rsid w:val="00016BF1"/>
    <w:rsid w:val="000200C2"/>
    <w:rsid w:val="0002099E"/>
    <w:rsid w:val="000227A2"/>
    <w:rsid w:val="00025FC5"/>
    <w:rsid w:val="0003371B"/>
    <w:rsid w:val="00035510"/>
    <w:rsid w:val="0003728D"/>
    <w:rsid w:val="00040E6D"/>
    <w:rsid w:val="0004201D"/>
    <w:rsid w:val="0004265A"/>
    <w:rsid w:val="00043438"/>
    <w:rsid w:val="00046E30"/>
    <w:rsid w:val="00050BD7"/>
    <w:rsid w:val="000519F2"/>
    <w:rsid w:val="00053E94"/>
    <w:rsid w:val="000555CD"/>
    <w:rsid w:val="000567FC"/>
    <w:rsid w:val="00057AC7"/>
    <w:rsid w:val="00061211"/>
    <w:rsid w:val="000627C1"/>
    <w:rsid w:val="000641F5"/>
    <w:rsid w:val="000701E4"/>
    <w:rsid w:val="000713D3"/>
    <w:rsid w:val="00071D4A"/>
    <w:rsid w:val="000818E6"/>
    <w:rsid w:val="0008489E"/>
    <w:rsid w:val="00087B55"/>
    <w:rsid w:val="000A00EC"/>
    <w:rsid w:val="000A48CF"/>
    <w:rsid w:val="000D217F"/>
    <w:rsid w:val="000D4C7A"/>
    <w:rsid w:val="000D534A"/>
    <w:rsid w:val="000E5187"/>
    <w:rsid w:val="000E784F"/>
    <w:rsid w:val="000F6E5F"/>
    <w:rsid w:val="0010001B"/>
    <w:rsid w:val="00115180"/>
    <w:rsid w:val="00117B84"/>
    <w:rsid w:val="001226C3"/>
    <w:rsid w:val="00124C42"/>
    <w:rsid w:val="00130A5E"/>
    <w:rsid w:val="00131019"/>
    <w:rsid w:val="00132627"/>
    <w:rsid w:val="0013554F"/>
    <w:rsid w:val="001410E6"/>
    <w:rsid w:val="001428D3"/>
    <w:rsid w:val="0014445B"/>
    <w:rsid w:val="00146DCB"/>
    <w:rsid w:val="0015441B"/>
    <w:rsid w:val="001551CA"/>
    <w:rsid w:val="00157E87"/>
    <w:rsid w:val="00165FE5"/>
    <w:rsid w:val="0016720C"/>
    <w:rsid w:val="001700FC"/>
    <w:rsid w:val="00171C22"/>
    <w:rsid w:val="00172230"/>
    <w:rsid w:val="00172750"/>
    <w:rsid w:val="001738A6"/>
    <w:rsid w:val="001806D1"/>
    <w:rsid w:val="00182C6A"/>
    <w:rsid w:val="00186876"/>
    <w:rsid w:val="00187250"/>
    <w:rsid w:val="00190236"/>
    <w:rsid w:val="00191C92"/>
    <w:rsid w:val="001969A6"/>
    <w:rsid w:val="001970FC"/>
    <w:rsid w:val="001A066B"/>
    <w:rsid w:val="001A4115"/>
    <w:rsid w:val="001A61E6"/>
    <w:rsid w:val="001B065D"/>
    <w:rsid w:val="001B0E77"/>
    <w:rsid w:val="001B17D1"/>
    <w:rsid w:val="001B228F"/>
    <w:rsid w:val="001B2672"/>
    <w:rsid w:val="001B4011"/>
    <w:rsid w:val="001B5508"/>
    <w:rsid w:val="001B5A0A"/>
    <w:rsid w:val="001B6119"/>
    <w:rsid w:val="001B692A"/>
    <w:rsid w:val="001B6BB0"/>
    <w:rsid w:val="001C1849"/>
    <w:rsid w:val="001C7762"/>
    <w:rsid w:val="001D0EAE"/>
    <w:rsid w:val="001D2270"/>
    <w:rsid w:val="001D3053"/>
    <w:rsid w:val="001D3EE1"/>
    <w:rsid w:val="001D485E"/>
    <w:rsid w:val="001D6C1A"/>
    <w:rsid w:val="001D7490"/>
    <w:rsid w:val="001E1D70"/>
    <w:rsid w:val="001E3046"/>
    <w:rsid w:val="001E4E4D"/>
    <w:rsid w:val="001F043F"/>
    <w:rsid w:val="001F12F1"/>
    <w:rsid w:val="001F2A15"/>
    <w:rsid w:val="001F44A3"/>
    <w:rsid w:val="001F5931"/>
    <w:rsid w:val="002031BF"/>
    <w:rsid w:val="00203C8E"/>
    <w:rsid w:val="0020453F"/>
    <w:rsid w:val="002071B5"/>
    <w:rsid w:val="002078E0"/>
    <w:rsid w:val="002134ED"/>
    <w:rsid w:val="00214D42"/>
    <w:rsid w:val="00217DD5"/>
    <w:rsid w:val="00220B9D"/>
    <w:rsid w:val="00220E39"/>
    <w:rsid w:val="002212DE"/>
    <w:rsid w:val="00221CEA"/>
    <w:rsid w:val="00225079"/>
    <w:rsid w:val="00230A5A"/>
    <w:rsid w:val="00231820"/>
    <w:rsid w:val="00231B5B"/>
    <w:rsid w:val="00232124"/>
    <w:rsid w:val="00233366"/>
    <w:rsid w:val="0023510B"/>
    <w:rsid w:val="00236BC3"/>
    <w:rsid w:val="00243D6E"/>
    <w:rsid w:val="002445F9"/>
    <w:rsid w:val="00245636"/>
    <w:rsid w:val="00250AFD"/>
    <w:rsid w:val="0025242B"/>
    <w:rsid w:val="002524A1"/>
    <w:rsid w:val="00253308"/>
    <w:rsid w:val="00253E51"/>
    <w:rsid w:val="00257A22"/>
    <w:rsid w:val="00257B71"/>
    <w:rsid w:val="00261BA2"/>
    <w:rsid w:val="00262C3E"/>
    <w:rsid w:val="002631D9"/>
    <w:rsid w:val="00264CCC"/>
    <w:rsid w:val="00270F94"/>
    <w:rsid w:val="002748B6"/>
    <w:rsid w:val="002762C6"/>
    <w:rsid w:val="00280078"/>
    <w:rsid w:val="00280662"/>
    <w:rsid w:val="002807E0"/>
    <w:rsid w:val="002813D2"/>
    <w:rsid w:val="002814CA"/>
    <w:rsid w:val="0028314F"/>
    <w:rsid w:val="00287A50"/>
    <w:rsid w:val="002908C6"/>
    <w:rsid w:val="00292088"/>
    <w:rsid w:val="002A23ED"/>
    <w:rsid w:val="002A3AB2"/>
    <w:rsid w:val="002A3E24"/>
    <w:rsid w:val="002A4AA0"/>
    <w:rsid w:val="002A4B97"/>
    <w:rsid w:val="002B3DF3"/>
    <w:rsid w:val="002B647D"/>
    <w:rsid w:val="002B704F"/>
    <w:rsid w:val="002C2E47"/>
    <w:rsid w:val="002C3705"/>
    <w:rsid w:val="002C3B49"/>
    <w:rsid w:val="002C3E7B"/>
    <w:rsid w:val="002C565B"/>
    <w:rsid w:val="002D202C"/>
    <w:rsid w:val="002D6F2D"/>
    <w:rsid w:val="002D77E4"/>
    <w:rsid w:val="002E6A57"/>
    <w:rsid w:val="002E73D1"/>
    <w:rsid w:val="002F05B5"/>
    <w:rsid w:val="002F21C1"/>
    <w:rsid w:val="002F2217"/>
    <w:rsid w:val="002F46C9"/>
    <w:rsid w:val="002F4BB3"/>
    <w:rsid w:val="002F7388"/>
    <w:rsid w:val="00301E29"/>
    <w:rsid w:val="003031AA"/>
    <w:rsid w:val="00306217"/>
    <w:rsid w:val="00311A01"/>
    <w:rsid w:val="003122D6"/>
    <w:rsid w:val="0031483E"/>
    <w:rsid w:val="003169C8"/>
    <w:rsid w:val="003207B4"/>
    <w:rsid w:val="003212B8"/>
    <w:rsid w:val="00323599"/>
    <w:rsid w:val="00323A96"/>
    <w:rsid w:val="003246A9"/>
    <w:rsid w:val="0032550D"/>
    <w:rsid w:val="00327DDC"/>
    <w:rsid w:val="00331BAE"/>
    <w:rsid w:val="00331F21"/>
    <w:rsid w:val="00332126"/>
    <w:rsid w:val="003324F5"/>
    <w:rsid w:val="0033761C"/>
    <w:rsid w:val="00337F41"/>
    <w:rsid w:val="00340618"/>
    <w:rsid w:val="00341023"/>
    <w:rsid w:val="00341C43"/>
    <w:rsid w:val="00345211"/>
    <w:rsid w:val="003465D6"/>
    <w:rsid w:val="00347D5E"/>
    <w:rsid w:val="00350F60"/>
    <w:rsid w:val="003531BF"/>
    <w:rsid w:val="00353846"/>
    <w:rsid w:val="00357471"/>
    <w:rsid w:val="0036042B"/>
    <w:rsid w:val="00360E49"/>
    <w:rsid w:val="003632FC"/>
    <w:rsid w:val="00364064"/>
    <w:rsid w:val="00365626"/>
    <w:rsid w:val="0037012D"/>
    <w:rsid w:val="003712A7"/>
    <w:rsid w:val="0037215C"/>
    <w:rsid w:val="003736F5"/>
    <w:rsid w:val="00374E66"/>
    <w:rsid w:val="00380C05"/>
    <w:rsid w:val="0038382B"/>
    <w:rsid w:val="0038445A"/>
    <w:rsid w:val="00396167"/>
    <w:rsid w:val="00397E15"/>
    <w:rsid w:val="003A4E07"/>
    <w:rsid w:val="003B1BB6"/>
    <w:rsid w:val="003B1C3F"/>
    <w:rsid w:val="003B3AD6"/>
    <w:rsid w:val="003B56D4"/>
    <w:rsid w:val="003B5FFB"/>
    <w:rsid w:val="003B7A02"/>
    <w:rsid w:val="003C4562"/>
    <w:rsid w:val="003D0C17"/>
    <w:rsid w:val="003D0F3F"/>
    <w:rsid w:val="003D2D25"/>
    <w:rsid w:val="003D4E4A"/>
    <w:rsid w:val="003E1AEB"/>
    <w:rsid w:val="003E5902"/>
    <w:rsid w:val="003E5B0F"/>
    <w:rsid w:val="003E7722"/>
    <w:rsid w:val="003E7E01"/>
    <w:rsid w:val="003F1B74"/>
    <w:rsid w:val="003F4325"/>
    <w:rsid w:val="003F551E"/>
    <w:rsid w:val="004016F3"/>
    <w:rsid w:val="00401FC4"/>
    <w:rsid w:val="004022AD"/>
    <w:rsid w:val="00405435"/>
    <w:rsid w:val="00415587"/>
    <w:rsid w:val="00417C6B"/>
    <w:rsid w:val="00421337"/>
    <w:rsid w:val="00421AEF"/>
    <w:rsid w:val="004254B9"/>
    <w:rsid w:val="0042586B"/>
    <w:rsid w:val="004267C6"/>
    <w:rsid w:val="00435757"/>
    <w:rsid w:val="00436435"/>
    <w:rsid w:val="00436E31"/>
    <w:rsid w:val="00442BD2"/>
    <w:rsid w:val="00445F8A"/>
    <w:rsid w:val="00451249"/>
    <w:rsid w:val="00452452"/>
    <w:rsid w:val="00465000"/>
    <w:rsid w:val="00465A6D"/>
    <w:rsid w:val="00466140"/>
    <w:rsid w:val="0046719A"/>
    <w:rsid w:val="00475AFF"/>
    <w:rsid w:val="00481266"/>
    <w:rsid w:val="00482093"/>
    <w:rsid w:val="00482AA7"/>
    <w:rsid w:val="00483326"/>
    <w:rsid w:val="00483F8F"/>
    <w:rsid w:val="00487F29"/>
    <w:rsid w:val="004935F0"/>
    <w:rsid w:val="0049666A"/>
    <w:rsid w:val="004A1397"/>
    <w:rsid w:val="004A4456"/>
    <w:rsid w:val="004A4954"/>
    <w:rsid w:val="004B1374"/>
    <w:rsid w:val="004B5979"/>
    <w:rsid w:val="004C15A4"/>
    <w:rsid w:val="004C2359"/>
    <w:rsid w:val="004C25E8"/>
    <w:rsid w:val="004C27D7"/>
    <w:rsid w:val="004C2847"/>
    <w:rsid w:val="004C4543"/>
    <w:rsid w:val="004C47D9"/>
    <w:rsid w:val="004C48EC"/>
    <w:rsid w:val="004C7E43"/>
    <w:rsid w:val="004D1481"/>
    <w:rsid w:val="004D40B9"/>
    <w:rsid w:val="004D463F"/>
    <w:rsid w:val="004D5260"/>
    <w:rsid w:val="004D795D"/>
    <w:rsid w:val="004E0598"/>
    <w:rsid w:val="004E584D"/>
    <w:rsid w:val="004F0063"/>
    <w:rsid w:val="004F5394"/>
    <w:rsid w:val="004F6E0E"/>
    <w:rsid w:val="00502B7A"/>
    <w:rsid w:val="00505932"/>
    <w:rsid w:val="00514A47"/>
    <w:rsid w:val="005171B0"/>
    <w:rsid w:val="00517F19"/>
    <w:rsid w:val="0052388C"/>
    <w:rsid w:val="00523996"/>
    <w:rsid w:val="005315B0"/>
    <w:rsid w:val="0053654C"/>
    <w:rsid w:val="0054698E"/>
    <w:rsid w:val="00547DE5"/>
    <w:rsid w:val="005546FF"/>
    <w:rsid w:val="00560CFE"/>
    <w:rsid w:val="005610E1"/>
    <w:rsid w:val="0056507C"/>
    <w:rsid w:val="00565DB3"/>
    <w:rsid w:val="00566CCE"/>
    <w:rsid w:val="00570B2D"/>
    <w:rsid w:val="00574ED5"/>
    <w:rsid w:val="005775B6"/>
    <w:rsid w:val="00590BB2"/>
    <w:rsid w:val="00593073"/>
    <w:rsid w:val="00594582"/>
    <w:rsid w:val="0059781B"/>
    <w:rsid w:val="005A6CD5"/>
    <w:rsid w:val="005B0ED7"/>
    <w:rsid w:val="005B405C"/>
    <w:rsid w:val="005B48E4"/>
    <w:rsid w:val="005C2083"/>
    <w:rsid w:val="005C5BE9"/>
    <w:rsid w:val="005C6565"/>
    <w:rsid w:val="005D23C8"/>
    <w:rsid w:val="005D2ED3"/>
    <w:rsid w:val="005D3EE8"/>
    <w:rsid w:val="005D59C4"/>
    <w:rsid w:val="005E1EA0"/>
    <w:rsid w:val="005E2D2D"/>
    <w:rsid w:val="005E33EF"/>
    <w:rsid w:val="005E34EE"/>
    <w:rsid w:val="005E53B3"/>
    <w:rsid w:val="005E7B92"/>
    <w:rsid w:val="005F1C93"/>
    <w:rsid w:val="00603492"/>
    <w:rsid w:val="0060366A"/>
    <w:rsid w:val="00603D2B"/>
    <w:rsid w:val="00603E48"/>
    <w:rsid w:val="00603FAA"/>
    <w:rsid w:val="0060475A"/>
    <w:rsid w:val="0061193D"/>
    <w:rsid w:val="00612782"/>
    <w:rsid w:val="00614E7B"/>
    <w:rsid w:val="00616ABD"/>
    <w:rsid w:val="00616E52"/>
    <w:rsid w:val="00624133"/>
    <w:rsid w:val="006250B7"/>
    <w:rsid w:val="00625718"/>
    <w:rsid w:val="00631506"/>
    <w:rsid w:val="00632DF9"/>
    <w:rsid w:val="0063336F"/>
    <w:rsid w:val="00637764"/>
    <w:rsid w:val="00642C6A"/>
    <w:rsid w:val="00643966"/>
    <w:rsid w:val="00646241"/>
    <w:rsid w:val="006471A3"/>
    <w:rsid w:val="00651E3D"/>
    <w:rsid w:val="006570E8"/>
    <w:rsid w:val="006659B6"/>
    <w:rsid w:val="0066797B"/>
    <w:rsid w:val="0067217A"/>
    <w:rsid w:val="00672614"/>
    <w:rsid w:val="006747A2"/>
    <w:rsid w:val="00675A2E"/>
    <w:rsid w:val="00676EF3"/>
    <w:rsid w:val="0068475D"/>
    <w:rsid w:val="00687284"/>
    <w:rsid w:val="00697A0C"/>
    <w:rsid w:val="00697E59"/>
    <w:rsid w:val="006A040F"/>
    <w:rsid w:val="006A158B"/>
    <w:rsid w:val="006A322C"/>
    <w:rsid w:val="006A53D5"/>
    <w:rsid w:val="006B1729"/>
    <w:rsid w:val="006B373F"/>
    <w:rsid w:val="006B704E"/>
    <w:rsid w:val="006B7DF4"/>
    <w:rsid w:val="006C1FD5"/>
    <w:rsid w:val="006C7814"/>
    <w:rsid w:val="006C7F4E"/>
    <w:rsid w:val="006D0194"/>
    <w:rsid w:val="006D1698"/>
    <w:rsid w:val="006D2FCB"/>
    <w:rsid w:val="006D40A9"/>
    <w:rsid w:val="006D5670"/>
    <w:rsid w:val="006D6C1A"/>
    <w:rsid w:val="006D73FD"/>
    <w:rsid w:val="006E751F"/>
    <w:rsid w:val="006E77FD"/>
    <w:rsid w:val="006E7BD3"/>
    <w:rsid w:val="006F0CBA"/>
    <w:rsid w:val="006F2AFF"/>
    <w:rsid w:val="006F3387"/>
    <w:rsid w:val="006F69C9"/>
    <w:rsid w:val="007000A5"/>
    <w:rsid w:val="007001E0"/>
    <w:rsid w:val="00701BB1"/>
    <w:rsid w:val="00710760"/>
    <w:rsid w:val="007109DB"/>
    <w:rsid w:val="007140C8"/>
    <w:rsid w:val="00715664"/>
    <w:rsid w:val="00716F71"/>
    <w:rsid w:val="00721CEF"/>
    <w:rsid w:val="00722B30"/>
    <w:rsid w:val="007249CA"/>
    <w:rsid w:val="00730254"/>
    <w:rsid w:val="0073419A"/>
    <w:rsid w:val="00736DBE"/>
    <w:rsid w:val="0074202A"/>
    <w:rsid w:val="00742FFB"/>
    <w:rsid w:val="00743B8D"/>
    <w:rsid w:val="00743D51"/>
    <w:rsid w:val="007447D9"/>
    <w:rsid w:val="00745756"/>
    <w:rsid w:val="00753E24"/>
    <w:rsid w:val="0075658E"/>
    <w:rsid w:val="00760194"/>
    <w:rsid w:val="007677AD"/>
    <w:rsid w:val="00776599"/>
    <w:rsid w:val="00777D2A"/>
    <w:rsid w:val="00782702"/>
    <w:rsid w:val="00785374"/>
    <w:rsid w:val="00787FBA"/>
    <w:rsid w:val="00790D0D"/>
    <w:rsid w:val="0079232A"/>
    <w:rsid w:val="007929D3"/>
    <w:rsid w:val="00796221"/>
    <w:rsid w:val="00797103"/>
    <w:rsid w:val="007B3A7F"/>
    <w:rsid w:val="007B3E2F"/>
    <w:rsid w:val="007B3E6F"/>
    <w:rsid w:val="007B40F5"/>
    <w:rsid w:val="007C33E3"/>
    <w:rsid w:val="007C3BBC"/>
    <w:rsid w:val="007C5735"/>
    <w:rsid w:val="007D7F40"/>
    <w:rsid w:val="007E1131"/>
    <w:rsid w:val="007E2F70"/>
    <w:rsid w:val="007E6D1B"/>
    <w:rsid w:val="007E7B7B"/>
    <w:rsid w:val="007F3F27"/>
    <w:rsid w:val="008056A5"/>
    <w:rsid w:val="00806031"/>
    <w:rsid w:val="00806ADB"/>
    <w:rsid w:val="00815425"/>
    <w:rsid w:val="00816974"/>
    <w:rsid w:val="0081748E"/>
    <w:rsid w:val="00817CDA"/>
    <w:rsid w:val="008239D6"/>
    <w:rsid w:val="0082532B"/>
    <w:rsid w:val="0082545A"/>
    <w:rsid w:val="00830A3B"/>
    <w:rsid w:val="0083367B"/>
    <w:rsid w:val="00833A1C"/>
    <w:rsid w:val="00833D13"/>
    <w:rsid w:val="00834FD2"/>
    <w:rsid w:val="00836C38"/>
    <w:rsid w:val="00837C79"/>
    <w:rsid w:val="0084092C"/>
    <w:rsid w:val="00845F9C"/>
    <w:rsid w:val="00850244"/>
    <w:rsid w:val="00850565"/>
    <w:rsid w:val="0085328A"/>
    <w:rsid w:val="00854919"/>
    <w:rsid w:val="00855E2D"/>
    <w:rsid w:val="00856D7F"/>
    <w:rsid w:val="0086131C"/>
    <w:rsid w:val="00862D9A"/>
    <w:rsid w:val="008637F0"/>
    <w:rsid w:val="00864B00"/>
    <w:rsid w:val="008666B5"/>
    <w:rsid w:val="008717A7"/>
    <w:rsid w:val="00875B58"/>
    <w:rsid w:val="00881606"/>
    <w:rsid w:val="00883280"/>
    <w:rsid w:val="0088582A"/>
    <w:rsid w:val="00893757"/>
    <w:rsid w:val="00894D8B"/>
    <w:rsid w:val="008A04CC"/>
    <w:rsid w:val="008A1066"/>
    <w:rsid w:val="008A5056"/>
    <w:rsid w:val="008B1138"/>
    <w:rsid w:val="008C30D7"/>
    <w:rsid w:val="008C444D"/>
    <w:rsid w:val="008C5542"/>
    <w:rsid w:val="008D265E"/>
    <w:rsid w:val="008D428B"/>
    <w:rsid w:val="008D4BC9"/>
    <w:rsid w:val="008D5513"/>
    <w:rsid w:val="008E4265"/>
    <w:rsid w:val="008E5E83"/>
    <w:rsid w:val="008E71ED"/>
    <w:rsid w:val="008F20EC"/>
    <w:rsid w:val="008F228B"/>
    <w:rsid w:val="008F2640"/>
    <w:rsid w:val="008F2EA0"/>
    <w:rsid w:val="008F4632"/>
    <w:rsid w:val="00902970"/>
    <w:rsid w:val="00902E4C"/>
    <w:rsid w:val="009069DB"/>
    <w:rsid w:val="00906E9B"/>
    <w:rsid w:val="00917B51"/>
    <w:rsid w:val="00923774"/>
    <w:rsid w:val="00930408"/>
    <w:rsid w:val="00936161"/>
    <w:rsid w:val="00941ABD"/>
    <w:rsid w:val="00941F4A"/>
    <w:rsid w:val="0094597E"/>
    <w:rsid w:val="009459B7"/>
    <w:rsid w:val="0094724A"/>
    <w:rsid w:val="00952906"/>
    <w:rsid w:val="009529AA"/>
    <w:rsid w:val="00953511"/>
    <w:rsid w:val="00953B6E"/>
    <w:rsid w:val="00961183"/>
    <w:rsid w:val="009618D5"/>
    <w:rsid w:val="00966864"/>
    <w:rsid w:val="00970C2F"/>
    <w:rsid w:val="009745FA"/>
    <w:rsid w:val="0097470E"/>
    <w:rsid w:val="00974BEE"/>
    <w:rsid w:val="00977244"/>
    <w:rsid w:val="009870FA"/>
    <w:rsid w:val="00992F96"/>
    <w:rsid w:val="00993704"/>
    <w:rsid w:val="009966B6"/>
    <w:rsid w:val="009B057A"/>
    <w:rsid w:val="009B0DD2"/>
    <w:rsid w:val="009B3906"/>
    <w:rsid w:val="009B3EE4"/>
    <w:rsid w:val="009B47AF"/>
    <w:rsid w:val="009B5269"/>
    <w:rsid w:val="009C125A"/>
    <w:rsid w:val="009C516C"/>
    <w:rsid w:val="009C67EF"/>
    <w:rsid w:val="009D2032"/>
    <w:rsid w:val="009D2D72"/>
    <w:rsid w:val="009D3083"/>
    <w:rsid w:val="009D427A"/>
    <w:rsid w:val="009D472B"/>
    <w:rsid w:val="009D71FA"/>
    <w:rsid w:val="009E50E3"/>
    <w:rsid w:val="009E6374"/>
    <w:rsid w:val="009F2C6C"/>
    <w:rsid w:val="009F55C4"/>
    <w:rsid w:val="009F6310"/>
    <w:rsid w:val="00A05172"/>
    <w:rsid w:val="00A05523"/>
    <w:rsid w:val="00A06364"/>
    <w:rsid w:val="00A06BEB"/>
    <w:rsid w:val="00A10A6E"/>
    <w:rsid w:val="00A1146B"/>
    <w:rsid w:val="00A121D2"/>
    <w:rsid w:val="00A13B4A"/>
    <w:rsid w:val="00A13D1F"/>
    <w:rsid w:val="00A2131C"/>
    <w:rsid w:val="00A22E61"/>
    <w:rsid w:val="00A23473"/>
    <w:rsid w:val="00A237D1"/>
    <w:rsid w:val="00A24C20"/>
    <w:rsid w:val="00A3420D"/>
    <w:rsid w:val="00A347A1"/>
    <w:rsid w:val="00A415AA"/>
    <w:rsid w:val="00A42453"/>
    <w:rsid w:val="00A4414A"/>
    <w:rsid w:val="00A46408"/>
    <w:rsid w:val="00A46E98"/>
    <w:rsid w:val="00A511F0"/>
    <w:rsid w:val="00A519D6"/>
    <w:rsid w:val="00A54D53"/>
    <w:rsid w:val="00A56CED"/>
    <w:rsid w:val="00A57B2C"/>
    <w:rsid w:val="00A60941"/>
    <w:rsid w:val="00A60F0D"/>
    <w:rsid w:val="00A611EF"/>
    <w:rsid w:val="00A63A65"/>
    <w:rsid w:val="00A71AA7"/>
    <w:rsid w:val="00A767F0"/>
    <w:rsid w:val="00A80795"/>
    <w:rsid w:val="00A842B9"/>
    <w:rsid w:val="00A90DF2"/>
    <w:rsid w:val="00A910C1"/>
    <w:rsid w:val="00A9309E"/>
    <w:rsid w:val="00AA2052"/>
    <w:rsid w:val="00AA622F"/>
    <w:rsid w:val="00AB2906"/>
    <w:rsid w:val="00AB73C8"/>
    <w:rsid w:val="00AC1BF9"/>
    <w:rsid w:val="00AC33D3"/>
    <w:rsid w:val="00AC36C2"/>
    <w:rsid w:val="00AC6B4B"/>
    <w:rsid w:val="00AC7691"/>
    <w:rsid w:val="00AD3806"/>
    <w:rsid w:val="00AD4D80"/>
    <w:rsid w:val="00AD6658"/>
    <w:rsid w:val="00AD712A"/>
    <w:rsid w:val="00AE079A"/>
    <w:rsid w:val="00AE2E9B"/>
    <w:rsid w:val="00AE7807"/>
    <w:rsid w:val="00AF6111"/>
    <w:rsid w:val="00AF7F4F"/>
    <w:rsid w:val="00B02E53"/>
    <w:rsid w:val="00B069D9"/>
    <w:rsid w:val="00B115DE"/>
    <w:rsid w:val="00B12F01"/>
    <w:rsid w:val="00B14537"/>
    <w:rsid w:val="00B3056A"/>
    <w:rsid w:val="00B35230"/>
    <w:rsid w:val="00B43396"/>
    <w:rsid w:val="00B44BDE"/>
    <w:rsid w:val="00B46A37"/>
    <w:rsid w:val="00B47492"/>
    <w:rsid w:val="00B5057F"/>
    <w:rsid w:val="00B55858"/>
    <w:rsid w:val="00B62764"/>
    <w:rsid w:val="00B6350C"/>
    <w:rsid w:val="00B66539"/>
    <w:rsid w:val="00B70264"/>
    <w:rsid w:val="00B83FCA"/>
    <w:rsid w:val="00B91C64"/>
    <w:rsid w:val="00B949A2"/>
    <w:rsid w:val="00BA0629"/>
    <w:rsid w:val="00BA11F9"/>
    <w:rsid w:val="00BB220E"/>
    <w:rsid w:val="00BC4F29"/>
    <w:rsid w:val="00BC53D3"/>
    <w:rsid w:val="00BC77EA"/>
    <w:rsid w:val="00BD2CBF"/>
    <w:rsid w:val="00BD3F75"/>
    <w:rsid w:val="00BD5EAD"/>
    <w:rsid w:val="00BD75F3"/>
    <w:rsid w:val="00BE1603"/>
    <w:rsid w:val="00BE6AE2"/>
    <w:rsid w:val="00BF105C"/>
    <w:rsid w:val="00BF16BF"/>
    <w:rsid w:val="00BF3546"/>
    <w:rsid w:val="00BF4D1E"/>
    <w:rsid w:val="00BF7C0F"/>
    <w:rsid w:val="00C0006C"/>
    <w:rsid w:val="00C035FE"/>
    <w:rsid w:val="00C04903"/>
    <w:rsid w:val="00C071C9"/>
    <w:rsid w:val="00C12EA4"/>
    <w:rsid w:val="00C14A50"/>
    <w:rsid w:val="00C14C04"/>
    <w:rsid w:val="00C204E4"/>
    <w:rsid w:val="00C257B4"/>
    <w:rsid w:val="00C264E2"/>
    <w:rsid w:val="00C2677D"/>
    <w:rsid w:val="00C2753B"/>
    <w:rsid w:val="00C30E2B"/>
    <w:rsid w:val="00C31164"/>
    <w:rsid w:val="00C319FF"/>
    <w:rsid w:val="00C34EA4"/>
    <w:rsid w:val="00C41F8B"/>
    <w:rsid w:val="00C420F3"/>
    <w:rsid w:val="00C44030"/>
    <w:rsid w:val="00C4520F"/>
    <w:rsid w:val="00C47286"/>
    <w:rsid w:val="00C47FCA"/>
    <w:rsid w:val="00C503FC"/>
    <w:rsid w:val="00C51754"/>
    <w:rsid w:val="00C52B3C"/>
    <w:rsid w:val="00C53FC5"/>
    <w:rsid w:val="00C567F4"/>
    <w:rsid w:val="00C568E4"/>
    <w:rsid w:val="00C56C75"/>
    <w:rsid w:val="00C60F1A"/>
    <w:rsid w:val="00C63FA6"/>
    <w:rsid w:val="00C65E51"/>
    <w:rsid w:val="00C71288"/>
    <w:rsid w:val="00C72D46"/>
    <w:rsid w:val="00C74459"/>
    <w:rsid w:val="00C766B3"/>
    <w:rsid w:val="00C77A9D"/>
    <w:rsid w:val="00C80D6F"/>
    <w:rsid w:val="00C80DED"/>
    <w:rsid w:val="00C85928"/>
    <w:rsid w:val="00C91922"/>
    <w:rsid w:val="00C943D5"/>
    <w:rsid w:val="00CA0DC8"/>
    <w:rsid w:val="00CA0DCE"/>
    <w:rsid w:val="00CA4AA8"/>
    <w:rsid w:val="00CB1CEC"/>
    <w:rsid w:val="00CB327C"/>
    <w:rsid w:val="00CB3D9D"/>
    <w:rsid w:val="00CC390D"/>
    <w:rsid w:val="00CC7867"/>
    <w:rsid w:val="00CD13B3"/>
    <w:rsid w:val="00CD5328"/>
    <w:rsid w:val="00CD560F"/>
    <w:rsid w:val="00CE5241"/>
    <w:rsid w:val="00CF6E77"/>
    <w:rsid w:val="00CF7B32"/>
    <w:rsid w:val="00D009C5"/>
    <w:rsid w:val="00D108B0"/>
    <w:rsid w:val="00D109BE"/>
    <w:rsid w:val="00D10A29"/>
    <w:rsid w:val="00D1476D"/>
    <w:rsid w:val="00D15697"/>
    <w:rsid w:val="00D16840"/>
    <w:rsid w:val="00D21792"/>
    <w:rsid w:val="00D226E4"/>
    <w:rsid w:val="00D2629B"/>
    <w:rsid w:val="00D269D4"/>
    <w:rsid w:val="00D307CB"/>
    <w:rsid w:val="00D32ADD"/>
    <w:rsid w:val="00D36F71"/>
    <w:rsid w:val="00D40EC2"/>
    <w:rsid w:val="00D43653"/>
    <w:rsid w:val="00D45A4A"/>
    <w:rsid w:val="00D544CD"/>
    <w:rsid w:val="00D54F11"/>
    <w:rsid w:val="00D5523D"/>
    <w:rsid w:val="00D621C6"/>
    <w:rsid w:val="00D63BCC"/>
    <w:rsid w:val="00D65104"/>
    <w:rsid w:val="00D6568F"/>
    <w:rsid w:val="00D66A21"/>
    <w:rsid w:val="00D71957"/>
    <w:rsid w:val="00D71C65"/>
    <w:rsid w:val="00D72DD2"/>
    <w:rsid w:val="00D75EDA"/>
    <w:rsid w:val="00D904A3"/>
    <w:rsid w:val="00D91669"/>
    <w:rsid w:val="00D92C72"/>
    <w:rsid w:val="00D94B18"/>
    <w:rsid w:val="00D97812"/>
    <w:rsid w:val="00DA0325"/>
    <w:rsid w:val="00DB11F6"/>
    <w:rsid w:val="00DB35E9"/>
    <w:rsid w:val="00DB43AC"/>
    <w:rsid w:val="00DB5EE8"/>
    <w:rsid w:val="00DB6270"/>
    <w:rsid w:val="00DC21DF"/>
    <w:rsid w:val="00DC3EC8"/>
    <w:rsid w:val="00DC516F"/>
    <w:rsid w:val="00DC688E"/>
    <w:rsid w:val="00DC70D8"/>
    <w:rsid w:val="00DD0474"/>
    <w:rsid w:val="00DD1C60"/>
    <w:rsid w:val="00DD2AE0"/>
    <w:rsid w:val="00DD371B"/>
    <w:rsid w:val="00DD553E"/>
    <w:rsid w:val="00DD7CC0"/>
    <w:rsid w:val="00DE01F0"/>
    <w:rsid w:val="00DE0371"/>
    <w:rsid w:val="00DE1D8E"/>
    <w:rsid w:val="00DE357F"/>
    <w:rsid w:val="00DE35A4"/>
    <w:rsid w:val="00DE63D9"/>
    <w:rsid w:val="00DE790F"/>
    <w:rsid w:val="00DF3363"/>
    <w:rsid w:val="00DF3425"/>
    <w:rsid w:val="00DF7529"/>
    <w:rsid w:val="00E074AD"/>
    <w:rsid w:val="00E10ACD"/>
    <w:rsid w:val="00E12AD2"/>
    <w:rsid w:val="00E132A8"/>
    <w:rsid w:val="00E14CDC"/>
    <w:rsid w:val="00E159B8"/>
    <w:rsid w:val="00E21560"/>
    <w:rsid w:val="00E22CF0"/>
    <w:rsid w:val="00E23ED9"/>
    <w:rsid w:val="00E24DF2"/>
    <w:rsid w:val="00E32EC1"/>
    <w:rsid w:val="00E3328F"/>
    <w:rsid w:val="00E339BB"/>
    <w:rsid w:val="00E33FFA"/>
    <w:rsid w:val="00E37C71"/>
    <w:rsid w:val="00E421AB"/>
    <w:rsid w:val="00E50FF2"/>
    <w:rsid w:val="00E51544"/>
    <w:rsid w:val="00E53946"/>
    <w:rsid w:val="00E56230"/>
    <w:rsid w:val="00E57778"/>
    <w:rsid w:val="00E57AE3"/>
    <w:rsid w:val="00E6148F"/>
    <w:rsid w:val="00E72DA4"/>
    <w:rsid w:val="00E7330B"/>
    <w:rsid w:val="00E764DE"/>
    <w:rsid w:val="00E8447D"/>
    <w:rsid w:val="00E8451B"/>
    <w:rsid w:val="00E8484F"/>
    <w:rsid w:val="00E8512B"/>
    <w:rsid w:val="00E908C7"/>
    <w:rsid w:val="00E94506"/>
    <w:rsid w:val="00E96CF4"/>
    <w:rsid w:val="00EA4509"/>
    <w:rsid w:val="00EA7827"/>
    <w:rsid w:val="00EB288A"/>
    <w:rsid w:val="00EB42C1"/>
    <w:rsid w:val="00EB5F50"/>
    <w:rsid w:val="00EB61DE"/>
    <w:rsid w:val="00EC08C7"/>
    <w:rsid w:val="00EC4013"/>
    <w:rsid w:val="00EC55C2"/>
    <w:rsid w:val="00EC72BA"/>
    <w:rsid w:val="00ED289F"/>
    <w:rsid w:val="00EE13BB"/>
    <w:rsid w:val="00EE1802"/>
    <w:rsid w:val="00EE2029"/>
    <w:rsid w:val="00EE436B"/>
    <w:rsid w:val="00EE58E8"/>
    <w:rsid w:val="00EF0194"/>
    <w:rsid w:val="00EF0EC5"/>
    <w:rsid w:val="00EF1E45"/>
    <w:rsid w:val="00F03301"/>
    <w:rsid w:val="00F035F7"/>
    <w:rsid w:val="00F06837"/>
    <w:rsid w:val="00F07062"/>
    <w:rsid w:val="00F13277"/>
    <w:rsid w:val="00F163D2"/>
    <w:rsid w:val="00F20B11"/>
    <w:rsid w:val="00F23BAD"/>
    <w:rsid w:val="00F25B70"/>
    <w:rsid w:val="00F25B7A"/>
    <w:rsid w:val="00F27CD3"/>
    <w:rsid w:val="00F31CBC"/>
    <w:rsid w:val="00F34670"/>
    <w:rsid w:val="00F41BDA"/>
    <w:rsid w:val="00F4324A"/>
    <w:rsid w:val="00F460DD"/>
    <w:rsid w:val="00F47161"/>
    <w:rsid w:val="00F51525"/>
    <w:rsid w:val="00F53D53"/>
    <w:rsid w:val="00F54A10"/>
    <w:rsid w:val="00F566A5"/>
    <w:rsid w:val="00F57DDC"/>
    <w:rsid w:val="00F6075F"/>
    <w:rsid w:val="00F6359C"/>
    <w:rsid w:val="00F63B98"/>
    <w:rsid w:val="00F66981"/>
    <w:rsid w:val="00F71F03"/>
    <w:rsid w:val="00F72840"/>
    <w:rsid w:val="00F7303D"/>
    <w:rsid w:val="00F76D00"/>
    <w:rsid w:val="00F82770"/>
    <w:rsid w:val="00F832B7"/>
    <w:rsid w:val="00F84164"/>
    <w:rsid w:val="00F9490A"/>
    <w:rsid w:val="00F96954"/>
    <w:rsid w:val="00FA04F2"/>
    <w:rsid w:val="00FA2A97"/>
    <w:rsid w:val="00FA4702"/>
    <w:rsid w:val="00FA6EB6"/>
    <w:rsid w:val="00FB58A9"/>
    <w:rsid w:val="00FB5FD8"/>
    <w:rsid w:val="00FC3BCF"/>
    <w:rsid w:val="00FC4CB1"/>
    <w:rsid w:val="00FC52B7"/>
    <w:rsid w:val="00FC750E"/>
    <w:rsid w:val="00FD143E"/>
    <w:rsid w:val="00FD2E27"/>
    <w:rsid w:val="00FD31D8"/>
    <w:rsid w:val="00FD5A8D"/>
    <w:rsid w:val="00FD666D"/>
    <w:rsid w:val="00FE0C9B"/>
    <w:rsid w:val="00FE1729"/>
    <w:rsid w:val="00FE7FF9"/>
    <w:rsid w:val="00FF1D87"/>
    <w:rsid w:val="00FF3C71"/>
    <w:rsid w:val="00FF549E"/>
    <w:rsid w:val="00FF564A"/>
    <w:rsid w:val="00FF56B8"/>
    <w:rsid w:val="00FF6589"/>
    <w:rsid w:val="00FF68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F67692"/>
  <w15:chartTrackingRefBased/>
  <w15:docId w15:val="{D916FBDE-F6EE-46AA-A876-73CE39BA0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A2E"/>
    <w:rPr>
      <w:sz w:val="24"/>
      <w:szCs w:val="24"/>
      <w:lang w:val="sr-Cyrl-B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60194"/>
    <w:pPr>
      <w:spacing w:before="100" w:beforeAutospacing="1" w:after="100" w:afterAutospacing="1"/>
    </w:pPr>
  </w:style>
  <w:style w:type="paragraph" w:styleId="BodyText2">
    <w:name w:val="Body Text 2"/>
    <w:basedOn w:val="Normal"/>
    <w:rsid w:val="00345211"/>
    <w:pPr>
      <w:tabs>
        <w:tab w:val="left" w:pos="540"/>
      </w:tabs>
      <w:jc w:val="both"/>
    </w:pPr>
    <w:rPr>
      <w:sz w:val="22"/>
      <w:lang w:val="en-GB"/>
    </w:rPr>
  </w:style>
  <w:style w:type="paragraph" w:styleId="Header">
    <w:name w:val="header"/>
    <w:basedOn w:val="Normal"/>
    <w:link w:val="HeaderChar"/>
    <w:rsid w:val="002C3B49"/>
    <w:pPr>
      <w:tabs>
        <w:tab w:val="center" w:pos="4535"/>
        <w:tab w:val="right" w:pos="9071"/>
      </w:tabs>
    </w:pPr>
  </w:style>
  <w:style w:type="character" w:customStyle="1" w:styleId="HeaderChar">
    <w:name w:val="Header Char"/>
    <w:link w:val="Header"/>
    <w:rsid w:val="002C3B49"/>
    <w:rPr>
      <w:sz w:val="24"/>
      <w:szCs w:val="24"/>
      <w:lang w:val="en-US" w:eastAsia="en-US"/>
    </w:rPr>
  </w:style>
  <w:style w:type="paragraph" w:styleId="Footer">
    <w:name w:val="footer"/>
    <w:basedOn w:val="Normal"/>
    <w:link w:val="FooterChar"/>
    <w:uiPriority w:val="99"/>
    <w:rsid w:val="002C3B49"/>
    <w:pPr>
      <w:tabs>
        <w:tab w:val="center" w:pos="4535"/>
        <w:tab w:val="right" w:pos="9071"/>
      </w:tabs>
    </w:pPr>
  </w:style>
  <w:style w:type="character" w:customStyle="1" w:styleId="FooterChar">
    <w:name w:val="Footer Char"/>
    <w:link w:val="Footer"/>
    <w:uiPriority w:val="99"/>
    <w:rsid w:val="002C3B49"/>
    <w:rPr>
      <w:sz w:val="24"/>
      <w:szCs w:val="24"/>
      <w:lang w:val="en-US" w:eastAsia="en-US"/>
    </w:rPr>
  </w:style>
  <w:style w:type="table" w:styleId="TableGrid">
    <w:name w:val="Table Grid"/>
    <w:basedOn w:val="TableNormal"/>
    <w:rsid w:val="00743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232124"/>
    <w:rPr>
      <w:sz w:val="24"/>
      <w:szCs w:val="24"/>
      <w:lang w:eastAsia="en-US"/>
    </w:rPr>
  </w:style>
  <w:style w:type="character" w:styleId="CommentReference">
    <w:name w:val="annotation reference"/>
    <w:rsid w:val="00243D6E"/>
    <w:rPr>
      <w:sz w:val="16"/>
      <w:szCs w:val="16"/>
    </w:rPr>
  </w:style>
  <w:style w:type="paragraph" w:styleId="CommentText">
    <w:name w:val="annotation text"/>
    <w:basedOn w:val="Normal"/>
    <w:link w:val="CommentTextChar"/>
    <w:rsid w:val="00243D6E"/>
    <w:rPr>
      <w:sz w:val="20"/>
      <w:szCs w:val="20"/>
    </w:rPr>
  </w:style>
  <w:style w:type="character" w:customStyle="1" w:styleId="CommentTextChar">
    <w:name w:val="Comment Text Char"/>
    <w:link w:val="CommentText"/>
    <w:rsid w:val="00243D6E"/>
    <w:rPr>
      <w:lang w:val="sr-Cyrl-BA" w:eastAsia="en-US"/>
    </w:rPr>
  </w:style>
  <w:style w:type="paragraph" w:styleId="CommentSubject">
    <w:name w:val="annotation subject"/>
    <w:basedOn w:val="CommentText"/>
    <w:next w:val="CommentText"/>
    <w:link w:val="CommentSubjectChar"/>
    <w:rsid w:val="00243D6E"/>
    <w:rPr>
      <w:b/>
      <w:bCs/>
    </w:rPr>
  </w:style>
  <w:style w:type="character" w:customStyle="1" w:styleId="CommentSubjectChar">
    <w:name w:val="Comment Subject Char"/>
    <w:link w:val="CommentSubject"/>
    <w:rsid w:val="00243D6E"/>
    <w:rPr>
      <w:b/>
      <w:bCs/>
      <w:lang w:val="sr-Cyrl-BA" w:eastAsia="en-US"/>
    </w:rPr>
  </w:style>
  <w:style w:type="paragraph" w:styleId="BalloonText">
    <w:name w:val="Balloon Text"/>
    <w:basedOn w:val="Normal"/>
    <w:link w:val="BalloonTextChar"/>
    <w:rsid w:val="00243D6E"/>
    <w:rPr>
      <w:rFonts w:ascii="Segoe UI" w:hAnsi="Segoe UI" w:cs="Segoe UI"/>
      <w:sz w:val="18"/>
      <w:szCs w:val="18"/>
    </w:rPr>
  </w:style>
  <w:style w:type="character" w:customStyle="1" w:styleId="BalloonTextChar">
    <w:name w:val="Balloon Text Char"/>
    <w:link w:val="BalloonText"/>
    <w:rsid w:val="00243D6E"/>
    <w:rPr>
      <w:rFonts w:ascii="Segoe UI" w:hAnsi="Segoe UI" w:cs="Segoe UI"/>
      <w:sz w:val="18"/>
      <w:szCs w:val="18"/>
      <w:lang w:val="sr-Cyrl-BA" w:eastAsia="en-US"/>
    </w:rPr>
  </w:style>
  <w:style w:type="paragraph" w:customStyle="1" w:styleId="basic-paragraph">
    <w:name w:val="basic-paragraph"/>
    <w:basedOn w:val="Normal"/>
    <w:rsid w:val="00A90DF2"/>
    <w:pPr>
      <w:spacing w:before="100" w:beforeAutospacing="1" w:after="100" w:afterAutospacing="1"/>
    </w:pPr>
    <w:rPr>
      <w:lang w:val="en-US"/>
    </w:rPr>
  </w:style>
  <w:style w:type="character" w:customStyle="1" w:styleId="bold">
    <w:name w:val="bold"/>
    <w:rsid w:val="00A90DF2"/>
  </w:style>
  <w:style w:type="table" w:customStyle="1" w:styleId="TableGrid1">
    <w:name w:val="Table Grid1"/>
    <w:basedOn w:val="TableNormal"/>
    <w:next w:val="TableGrid"/>
    <w:uiPriority w:val="59"/>
    <w:rsid w:val="0049666A"/>
    <w:rPr>
      <w:rFonts w:ascii="Calibri" w:eastAsia="Calibri" w:hAnsi="Calibri"/>
      <w:sz w:val="22"/>
      <w:szCs w:val="22"/>
      <w:lang w:val="sr-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6BF1"/>
    <w:pPr>
      <w:ind w:left="720"/>
    </w:pPr>
  </w:style>
  <w:style w:type="table" w:customStyle="1" w:styleId="TableGrid2">
    <w:name w:val="Table Grid2"/>
    <w:basedOn w:val="TableNormal"/>
    <w:next w:val="TableGrid"/>
    <w:uiPriority w:val="59"/>
    <w:rsid w:val="00016BF1"/>
    <w:rPr>
      <w:rFonts w:ascii="Calibri" w:eastAsia="Calibri" w:hAnsi="Calibri"/>
      <w:sz w:val="22"/>
      <w:szCs w:val="22"/>
      <w:lang w:val="sr-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2906"/>
    <w:rPr>
      <w:rFonts w:ascii="Calibri" w:eastAsia="Calibri" w:hAnsi="Calibri"/>
      <w:sz w:val="22"/>
      <w:szCs w:val="22"/>
      <w:lang w:val="sr-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53B6E"/>
    <w:rPr>
      <w:rFonts w:ascii="Calibri" w:eastAsia="Calibri" w:hAnsi="Calibri"/>
      <w:sz w:val="22"/>
      <w:szCs w:val="22"/>
      <w:lang w:val="sr-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906E9B"/>
    <w:rPr>
      <w:i/>
      <w:iCs/>
      <w:color w:val="404040"/>
    </w:rPr>
  </w:style>
  <w:style w:type="table" w:customStyle="1" w:styleId="TableGrid5">
    <w:name w:val="Table Grid5"/>
    <w:basedOn w:val="TableNormal"/>
    <w:next w:val="TableGrid"/>
    <w:uiPriority w:val="59"/>
    <w:rsid w:val="00BA11F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Footnote Text Char Char Char,Footnote Text Char Char,Fußnote,Footnote Text Char1,Fußnotentext Char Char2 Char,Char Char1 Char2 Char,Fußnotentext Char Char Char1 Char,Char Char1 Char Char1 Char,Footnote Text Blue, Char,fn,Cha"/>
    <w:basedOn w:val="Normal"/>
    <w:link w:val="FootnoteTextChar"/>
    <w:uiPriority w:val="99"/>
    <w:unhideWhenUsed/>
    <w:qFormat/>
    <w:rsid w:val="00401FC4"/>
    <w:rPr>
      <w:rFonts w:ascii="Calibri" w:eastAsia="Calibri" w:hAnsi="Calibri"/>
      <w:sz w:val="20"/>
      <w:szCs w:val="20"/>
      <w:lang w:val="bs-Latn-BA"/>
    </w:rPr>
  </w:style>
  <w:style w:type="character" w:customStyle="1" w:styleId="FootnoteTextChar">
    <w:name w:val="Footnote Text Char"/>
    <w:aliases w:val="Footnote Text1 Char,Footnote Text Char Char Char Char,Footnote Text Char Char Char1,Fußnote Char,Footnote Text Char1 Char,Fußnotentext Char Char2 Char Char,Char Char1 Char2 Char Char,Fußnotentext Char Char Char1 Char Char, Char Char"/>
    <w:link w:val="FootnoteText"/>
    <w:uiPriority w:val="99"/>
    <w:qFormat/>
    <w:rsid w:val="00401FC4"/>
    <w:rPr>
      <w:rFonts w:ascii="Calibri" w:eastAsia="Calibri" w:hAnsi="Calibri"/>
      <w:lang w:val="bs-Latn-BA" w:eastAsia="en-US"/>
    </w:rPr>
  </w:style>
  <w:style w:type="character" w:styleId="FootnoteReference">
    <w:name w:val="footnote reference"/>
    <w:aliases w:val="ftref,Footnote Reference Superscript,BVI fnr,Footnote Reference Number,Footnote Reference_LVL6,Footnote Reference_LVL61,Footnote Reference_LVL62,Footnote Reference_LVL63,Footnote Reference_LVL64,fr,Footnote Reference Number1,16 Point"/>
    <w:link w:val="BVIfnrZchnCharZchnCharCharCharChar"/>
    <w:uiPriority w:val="99"/>
    <w:qFormat/>
    <w:rsid w:val="00401FC4"/>
    <w:rPr>
      <w:vertAlign w:val="superscript"/>
    </w:rPr>
  </w:style>
  <w:style w:type="paragraph" w:customStyle="1" w:styleId="BVIfnrZchnCharZchnCharCharCharChar">
    <w:name w:val="BVI fnr Zchn Char Zchn Char Char Char Char"/>
    <w:aliases w:val=" BVI fnr Car Car Zchn Char Zchn Char Char Char Char,BVI fnr Car Zchn Char Zchn Char Char Char Char,BVI fnr Car Car Zchn Char Zchn Char Char Char Char"/>
    <w:basedOn w:val="Normal"/>
    <w:link w:val="FootnoteReference"/>
    <w:uiPriority w:val="99"/>
    <w:rsid w:val="00401FC4"/>
    <w:pPr>
      <w:spacing w:after="160" w:line="240" w:lineRule="exact"/>
    </w:pPr>
    <w:rPr>
      <w:sz w:val="20"/>
      <w:szCs w:val="20"/>
      <w:vertAlign w:val="superscript"/>
      <w:lang w:val="sr-Latn-BA" w:eastAsia="sr-Latn-BA"/>
    </w:rPr>
  </w:style>
  <w:style w:type="table" w:customStyle="1" w:styleId="TableGrid6">
    <w:name w:val="Table Grid6"/>
    <w:basedOn w:val="TableNormal"/>
    <w:next w:val="TableGrid"/>
    <w:uiPriority w:val="59"/>
    <w:rsid w:val="00E851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C14A50"/>
    <w:rPr>
      <w:sz w:val="24"/>
      <w:szCs w:val="24"/>
      <w:lang w:eastAsia="en-US"/>
    </w:rPr>
  </w:style>
  <w:style w:type="character" w:customStyle="1" w:styleId="MessageHeaderLabel">
    <w:name w:val="Message Header Label"/>
    <w:rsid w:val="00F7303D"/>
    <w:rPr>
      <w:b/>
      <w:sz w:val="18"/>
    </w:rPr>
  </w:style>
  <w:style w:type="character" w:styleId="FollowedHyperlink">
    <w:name w:val="FollowedHyperlink"/>
    <w:basedOn w:val="DefaultParagraphFont"/>
    <w:rsid w:val="00465000"/>
    <w:rPr>
      <w:color w:val="800080"/>
      <w:u w:val="single"/>
    </w:rPr>
  </w:style>
  <w:style w:type="character" w:styleId="Strong">
    <w:name w:val="Strong"/>
    <w:uiPriority w:val="22"/>
    <w:qFormat/>
    <w:rsid w:val="002F21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068189">
      <w:bodyDiv w:val="1"/>
      <w:marLeft w:val="0"/>
      <w:marRight w:val="0"/>
      <w:marTop w:val="0"/>
      <w:marBottom w:val="0"/>
      <w:divBdr>
        <w:top w:val="none" w:sz="0" w:space="0" w:color="auto"/>
        <w:left w:val="none" w:sz="0" w:space="0" w:color="auto"/>
        <w:bottom w:val="none" w:sz="0" w:space="0" w:color="auto"/>
        <w:right w:val="none" w:sz="0" w:space="0" w:color="auto"/>
      </w:divBdr>
    </w:div>
    <w:div w:id="553353152">
      <w:bodyDiv w:val="1"/>
      <w:marLeft w:val="0"/>
      <w:marRight w:val="0"/>
      <w:marTop w:val="0"/>
      <w:marBottom w:val="0"/>
      <w:divBdr>
        <w:top w:val="none" w:sz="0" w:space="0" w:color="auto"/>
        <w:left w:val="none" w:sz="0" w:space="0" w:color="auto"/>
        <w:bottom w:val="none" w:sz="0" w:space="0" w:color="auto"/>
        <w:right w:val="none" w:sz="0" w:space="0" w:color="auto"/>
      </w:divBdr>
    </w:div>
    <w:div w:id="671490177">
      <w:bodyDiv w:val="1"/>
      <w:marLeft w:val="0"/>
      <w:marRight w:val="0"/>
      <w:marTop w:val="0"/>
      <w:marBottom w:val="0"/>
      <w:divBdr>
        <w:top w:val="none" w:sz="0" w:space="0" w:color="auto"/>
        <w:left w:val="none" w:sz="0" w:space="0" w:color="auto"/>
        <w:bottom w:val="none" w:sz="0" w:space="0" w:color="auto"/>
        <w:right w:val="none" w:sz="0" w:space="0" w:color="auto"/>
      </w:divBdr>
    </w:div>
    <w:div w:id="772550586">
      <w:bodyDiv w:val="1"/>
      <w:marLeft w:val="0"/>
      <w:marRight w:val="0"/>
      <w:marTop w:val="0"/>
      <w:marBottom w:val="0"/>
      <w:divBdr>
        <w:top w:val="none" w:sz="0" w:space="0" w:color="auto"/>
        <w:left w:val="none" w:sz="0" w:space="0" w:color="auto"/>
        <w:bottom w:val="none" w:sz="0" w:space="0" w:color="auto"/>
        <w:right w:val="none" w:sz="0" w:space="0" w:color="auto"/>
      </w:divBdr>
    </w:div>
    <w:div w:id="858550137">
      <w:bodyDiv w:val="1"/>
      <w:marLeft w:val="0"/>
      <w:marRight w:val="0"/>
      <w:marTop w:val="0"/>
      <w:marBottom w:val="0"/>
      <w:divBdr>
        <w:top w:val="none" w:sz="0" w:space="0" w:color="auto"/>
        <w:left w:val="none" w:sz="0" w:space="0" w:color="auto"/>
        <w:bottom w:val="none" w:sz="0" w:space="0" w:color="auto"/>
        <w:right w:val="none" w:sz="0" w:space="0" w:color="auto"/>
      </w:divBdr>
    </w:div>
    <w:div w:id="1066144015">
      <w:bodyDiv w:val="1"/>
      <w:marLeft w:val="0"/>
      <w:marRight w:val="0"/>
      <w:marTop w:val="0"/>
      <w:marBottom w:val="0"/>
      <w:divBdr>
        <w:top w:val="none" w:sz="0" w:space="0" w:color="auto"/>
        <w:left w:val="none" w:sz="0" w:space="0" w:color="auto"/>
        <w:bottom w:val="none" w:sz="0" w:space="0" w:color="auto"/>
        <w:right w:val="none" w:sz="0" w:space="0" w:color="auto"/>
      </w:divBdr>
    </w:div>
    <w:div w:id="1380200046">
      <w:bodyDiv w:val="1"/>
      <w:marLeft w:val="0"/>
      <w:marRight w:val="0"/>
      <w:marTop w:val="0"/>
      <w:marBottom w:val="0"/>
      <w:divBdr>
        <w:top w:val="none" w:sz="0" w:space="0" w:color="auto"/>
        <w:left w:val="none" w:sz="0" w:space="0" w:color="auto"/>
        <w:bottom w:val="none" w:sz="0" w:space="0" w:color="auto"/>
        <w:right w:val="none" w:sz="0" w:space="0" w:color="auto"/>
      </w:divBdr>
    </w:div>
    <w:div w:id="1402212390">
      <w:bodyDiv w:val="1"/>
      <w:marLeft w:val="0"/>
      <w:marRight w:val="0"/>
      <w:marTop w:val="0"/>
      <w:marBottom w:val="0"/>
      <w:divBdr>
        <w:top w:val="none" w:sz="0" w:space="0" w:color="auto"/>
        <w:left w:val="none" w:sz="0" w:space="0" w:color="auto"/>
        <w:bottom w:val="none" w:sz="0" w:space="0" w:color="auto"/>
        <w:right w:val="none" w:sz="0" w:space="0" w:color="auto"/>
      </w:divBdr>
    </w:div>
    <w:div w:id="1517160371">
      <w:bodyDiv w:val="1"/>
      <w:marLeft w:val="0"/>
      <w:marRight w:val="0"/>
      <w:marTop w:val="0"/>
      <w:marBottom w:val="0"/>
      <w:divBdr>
        <w:top w:val="none" w:sz="0" w:space="0" w:color="auto"/>
        <w:left w:val="none" w:sz="0" w:space="0" w:color="auto"/>
        <w:bottom w:val="none" w:sz="0" w:space="0" w:color="auto"/>
        <w:right w:val="none" w:sz="0" w:space="0" w:color="auto"/>
      </w:divBdr>
    </w:div>
    <w:div w:id="1629970147">
      <w:bodyDiv w:val="1"/>
      <w:marLeft w:val="0"/>
      <w:marRight w:val="0"/>
      <w:marTop w:val="0"/>
      <w:marBottom w:val="0"/>
      <w:divBdr>
        <w:top w:val="none" w:sz="0" w:space="0" w:color="auto"/>
        <w:left w:val="none" w:sz="0" w:space="0" w:color="auto"/>
        <w:bottom w:val="none" w:sz="0" w:space="0" w:color="auto"/>
        <w:right w:val="none" w:sz="0" w:space="0" w:color="auto"/>
      </w:divBdr>
    </w:div>
    <w:div w:id="1699888637">
      <w:bodyDiv w:val="1"/>
      <w:marLeft w:val="0"/>
      <w:marRight w:val="0"/>
      <w:marTop w:val="0"/>
      <w:marBottom w:val="0"/>
      <w:divBdr>
        <w:top w:val="none" w:sz="0" w:space="0" w:color="auto"/>
        <w:left w:val="none" w:sz="0" w:space="0" w:color="auto"/>
        <w:bottom w:val="none" w:sz="0" w:space="0" w:color="auto"/>
        <w:right w:val="none" w:sz="0" w:space="0" w:color="auto"/>
      </w:divBdr>
    </w:div>
    <w:div w:id="1702704357">
      <w:bodyDiv w:val="1"/>
      <w:marLeft w:val="0"/>
      <w:marRight w:val="0"/>
      <w:marTop w:val="0"/>
      <w:marBottom w:val="0"/>
      <w:divBdr>
        <w:top w:val="none" w:sz="0" w:space="0" w:color="auto"/>
        <w:left w:val="none" w:sz="0" w:space="0" w:color="auto"/>
        <w:bottom w:val="none" w:sz="0" w:space="0" w:color="auto"/>
        <w:right w:val="none" w:sz="0" w:space="0" w:color="auto"/>
      </w:divBdr>
    </w:div>
    <w:div w:id="190251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BAC45-0FF4-4D86-B070-11E9E3657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1783</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UIO</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Miljka Kutić</dc:creator>
  <cp:keywords/>
  <dc:description/>
  <cp:lastModifiedBy>Dragana Vuković</cp:lastModifiedBy>
  <cp:revision>3</cp:revision>
  <cp:lastPrinted>2024-06-17T08:23:00Z</cp:lastPrinted>
  <dcterms:created xsi:type="dcterms:W3CDTF">2024-12-24T14:45:00Z</dcterms:created>
  <dcterms:modified xsi:type="dcterms:W3CDTF">2024-12-25T08:26:00Z</dcterms:modified>
</cp:coreProperties>
</file>