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34" w:rsidRPr="00CE6F72" w:rsidRDefault="004F4734" w:rsidP="00591A15">
      <w:pPr>
        <w:jc w:val="both"/>
        <w:rPr>
          <w:rFonts w:ascii="Times New Roman" w:hAnsi="Times New Roman" w:cs="Times New Roman"/>
          <w:b/>
          <w:sz w:val="24"/>
          <w:szCs w:val="24"/>
        </w:rPr>
      </w:pPr>
      <w:r w:rsidRPr="00CE6F72">
        <w:rPr>
          <w:rFonts w:ascii="Times New Roman" w:hAnsi="Times New Roman" w:cs="Times New Roman"/>
          <w:b/>
          <w:sz w:val="24"/>
          <w:szCs w:val="24"/>
        </w:rPr>
        <w:t>Učestala pitanja i odgovori, sadržaj:</w:t>
      </w:r>
    </w:p>
    <w:p w:rsidR="00252792" w:rsidRPr="001E1547" w:rsidRDefault="00C95AF7" w:rsidP="00CE6F72">
      <w:pPr>
        <w:pStyle w:val="Heading1"/>
        <w:spacing w:before="0" w:line="240" w:lineRule="auto"/>
        <w:jc w:val="both"/>
        <w:rPr>
          <w:rFonts w:ascii="Times New Roman" w:hAnsi="Times New Roman" w:cs="Times New Roman"/>
          <w:b/>
          <w:sz w:val="24"/>
          <w:szCs w:val="24"/>
        </w:rPr>
      </w:pPr>
      <w:bookmarkStart w:id="0" w:name="_GoBack"/>
      <w:r w:rsidRPr="001E1547">
        <w:rPr>
          <w:rFonts w:ascii="Times New Roman" w:hAnsi="Times New Roman" w:cs="Times New Roman"/>
          <w:b/>
          <w:sz w:val="24"/>
          <w:szCs w:val="24"/>
        </w:rPr>
        <w:t>OSLOBAĐANJA</w:t>
      </w:r>
    </w:p>
    <w:bookmarkEnd w:id="0"/>
    <w:p w:rsidR="00252792" w:rsidRPr="00CE6F72" w:rsidRDefault="00252792"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Da li je moguće prema Odluci ostvariti uvoz lijekova u kojoj je primalac fizičko lice? Ako nije, na koji način vraćati iste (povrat) i da li o tome treba pismeno obavijestiti uvoznika? Ako jeste, na koji način, da li je potrebno podnositi carinsku deklaraciju sa dozvolom za uvoz od strane Agencije za lijekove i medicinska sredstva BiH (a u skladu sa odlukom o izmjeni Odluke o klasifikaciji roba na režime izvoza i uvoza)?</w:t>
      </w:r>
    </w:p>
    <w:p w:rsidR="00252792" w:rsidRPr="00252792" w:rsidRDefault="00252792" w:rsidP="00591A15">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252792">
        <w:rPr>
          <w:rFonts w:ascii="Times New Roman" w:eastAsia="Times New Roman" w:hAnsi="Times New Roman" w:cs="Times New Roman"/>
          <w:sz w:val="24"/>
          <w:szCs w:val="24"/>
          <w:lang w:eastAsia="sr-Latn-BA"/>
        </w:rPr>
        <w:t>Članom 63. Zakona o lijekovima i medicinskim sredstvima ("Službeni glasnik BiH", broj 58/08) propisano je da promet na veliko lijekovima je nabavka, skladištenje, transport i prodaja lijekova, uključujući uvoz i izvoz lijekova, te da promet na veliko lijekova mogu obavljati samo pravna lica koja su od Agencije za lijekove i medicinska sredstva Bosne i Hercgovine pribavila dozvolu za promet lijekova, te da pravna lica koja obavljaju promet lijekova na veliko smiju prodavati lijekove samo pravnim i fizičkim licima koja imaju dozvolu za promet lijekova na veliko ili malo.</w:t>
      </w:r>
    </w:p>
    <w:p w:rsidR="00252792" w:rsidRPr="00252792" w:rsidRDefault="00252792" w:rsidP="00591A15">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252792">
        <w:rPr>
          <w:rFonts w:ascii="Times New Roman" w:eastAsia="Times New Roman" w:hAnsi="Times New Roman" w:cs="Times New Roman"/>
          <w:sz w:val="24"/>
          <w:szCs w:val="24"/>
          <w:lang w:eastAsia="sr-Latn-BA"/>
        </w:rPr>
        <w:t>Članom 66. Zakona o lijekovima i medicinskim sredstvima je reguliran uvoz lijekova, uključujući i odredbe Pravilnika o uvjetima za uvoz lijekova koji nemaju dozvolu za stavljanje u promet u Bosni i Hercegovini ("Službeni glasnik BiH", broj 23/11) i Odluke o postupku pribavljanja dozvole za uvoz rizičnih lijekova koji imaju dozvolu za stavljanje u promet u Bosni i Hercegovini, koji su donijeti na osnovu člana 66. stav (9) navedenog zakona.</w:t>
      </w:r>
    </w:p>
    <w:p w:rsidR="00252792" w:rsidRPr="00252792" w:rsidRDefault="00252792" w:rsidP="00591A15">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252792">
        <w:rPr>
          <w:rFonts w:ascii="Times New Roman" w:eastAsia="Times New Roman" w:hAnsi="Times New Roman" w:cs="Times New Roman"/>
          <w:sz w:val="24"/>
          <w:szCs w:val="24"/>
          <w:lang w:eastAsia="sr-Latn-BA"/>
        </w:rPr>
        <w:t>Dakle, uvoz lijekova je strogo definiran prednje navedenim propisima, koji se moraju dosljedno poštovati, a iz odredbi tih propisa proizilazi da uvoz lijekova ne mogu vršiti fizička lica.</w:t>
      </w:r>
    </w:p>
    <w:p w:rsidR="00252792" w:rsidRPr="00252792" w:rsidRDefault="00252792" w:rsidP="00591A15">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252792">
        <w:rPr>
          <w:rFonts w:ascii="Times New Roman" w:eastAsia="Times New Roman" w:hAnsi="Times New Roman" w:cs="Times New Roman"/>
          <w:sz w:val="24"/>
          <w:szCs w:val="24"/>
          <w:lang w:eastAsia="sr-Latn-BA"/>
        </w:rPr>
        <w:t>Kako Zakonom o lijekovima i medicinskim sredstvima nije propisana mogućnost uvoza lijekova i medicinskih sredstava u poštanskim pošiljkama (neovisno da li se šalju/primaju bez plaćanja ili uz plaćanje), stoga se takve pošiljke vraćaju pošiljaocu, tj. obzirom da ne ispunjavaju uvjet za uvoz sa istima se postupa kao sa robom čiji je uvoz zabranjen.</w:t>
      </w:r>
    </w:p>
    <w:p w:rsidR="00252792" w:rsidRPr="00252792" w:rsidRDefault="00252792" w:rsidP="00591A15">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252792">
        <w:rPr>
          <w:rFonts w:ascii="Times New Roman" w:eastAsia="Times New Roman" w:hAnsi="Times New Roman" w:cs="Times New Roman"/>
          <w:sz w:val="24"/>
          <w:szCs w:val="24"/>
          <w:lang w:eastAsia="sr-Latn-BA"/>
        </w:rPr>
        <w:t>Članom 207. Zakona o carinskoj politici u Bosni i Hercegovini ("Službeni glasnik BiH", broj 58/15) pa stoga ni Odlukom nije propisana carinska povlastica identičnog sadržaja kao što je bila povlastica "Lijekovi za ličnu upotrebu" koja je ranije bila propisana članom 24. Priloga Zakona o carinskoj politici Bosne i Hercegovine.</w:t>
      </w:r>
    </w:p>
    <w:p w:rsidR="00252792" w:rsidRPr="00252792" w:rsidRDefault="00252792" w:rsidP="00591A15">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252792">
        <w:rPr>
          <w:rFonts w:ascii="Times New Roman" w:eastAsia="Times New Roman" w:hAnsi="Times New Roman" w:cs="Times New Roman"/>
          <w:sz w:val="24"/>
          <w:szCs w:val="24"/>
          <w:lang w:eastAsia="sr-Latn-BA"/>
        </w:rPr>
        <w:t xml:space="preserve">Međutim, članom 34. stav (1) Odluke je propisano da se od plaćanja uvoznih dažbina oslobađa </w:t>
      </w:r>
      <w:r w:rsidRPr="00252792">
        <w:rPr>
          <w:rFonts w:ascii="Times New Roman" w:eastAsia="Times New Roman" w:hAnsi="Times New Roman" w:cs="Times New Roman"/>
          <w:sz w:val="24"/>
          <w:szCs w:val="24"/>
          <w:u w:val="single"/>
          <w:lang w:eastAsia="sr-Latn-BA"/>
        </w:rPr>
        <w:t>lični prtljag putnika, te roba nekomercijalnog karaktera u ličnom prtljagu putnika koju putnici unose sa sobom iz druge države u propisanoj vrsti, količini i vrijednosti</w:t>
      </w:r>
      <w:r w:rsidRPr="00252792">
        <w:rPr>
          <w:rFonts w:ascii="Times New Roman" w:eastAsia="Times New Roman" w:hAnsi="Times New Roman" w:cs="Times New Roman"/>
          <w:sz w:val="24"/>
          <w:szCs w:val="24"/>
          <w:lang w:eastAsia="sr-Latn-BA"/>
        </w:rPr>
        <w:t xml:space="preserve"> dok je stavom (6) tog člana propisano da se</w:t>
      </w:r>
      <w:r w:rsidRPr="00252792">
        <w:rPr>
          <w:rFonts w:ascii="Times New Roman" w:eastAsia="Times New Roman" w:hAnsi="Times New Roman" w:cs="Times New Roman"/>
          <w:sz w:val="24"/>
          <w:szCs w:val="24"/>
          <w:u w:val="single"/>
          <w:lang w:eastAsia="sr-Latn-BA"/>
        </w:rPr>
        <w:t xml:space="preserve"> vrijednost ličnog prtljaga</w:t>
      </w:r>
      <w:r w:rsidRPr="00252792">
        <w:rPr>
          <w:rFonts w:ascii="Times New Roman" w:eastAsia="Times New Roman" w:hAnsi="Times New Roman" w:cs="Times New Roman"/>
          <w:sz w:val="24"/>
          <w:szCs w:val="24"/>
          <w:lang w:eastAsia="sr-Latn-BA"/>
        </w:rPr>
        <w:t xml:space="preserve"> koji se uvozi privremeno, ili se uvozi ponovno nakon privremenog izvoza,  i </w:t>
      </w:r>
      <w:r w:rsidRPr="00252792">
        <w:rPr>
          <w:rFonts w:ascii="Times New Roman" w:eastAsia="Times New Roman" w:hAnsi="Times New Roman" w:cs="Times New Roman"/>
          <w:sz w:val="24"/>
          <w:szCs w:val="24"/>
          <w:u w:val="single"/>
          <w:lang w:eastAsia="sr-Latn-BA"/>
        </w:rPr>
        <w:t>vrijednost lijekova neophodnih za lične potrebe putnika</w:t>
      </w:r>
      <w:r w:rsidRPr="00252792">
        <w:rPr>
          <w:rFonts w:ascii="Times New Roman" w:eastAsia="Times New Roman" w:hAnsi="Times New Roman" w:cs="Times New Roman"/>
          <w:sz w:val="24"/>
          <w:szCs w:val="24"/>
          <w:lang w:eastAsia="sr-Latn-BA"/>
        </w:rPr>
        <w:t xml:space="preserve"> ne uzima u obzir za potrebe primjene oslobađanja navedenog u stavu (4) tog člana.</w:t>
      </w:r>
    </w:p>
    <w:p w:rsidR="00252792" w:rsidRPr="00252792" w:rsidRDefault="00252792" w:rsidP="00591A15">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252792">
        <w:rPr>
          <w:rFonts w:ascii="Times New Roman" w:eastAsia="Times New Roman" w:hAnsi="Times New Roman" w:cs="Times New Roman"/>
          <w:sz w:val="24"/>
          <w:szCs w:val="24"/>
          <w:lang w:eastAsia="sr-Latn-BA"/>
        </w:rPr>
        <w:t xml:space="preserve">Dakle, iz odredbi člana 34. Odluke proizilazi da su oslobođeni od plaćanja uvoznih dažbina </w:t>
      </w:r>
      <w:r w:rsidRPr="00252792">
        <w:rPr>
          <w:rFonts w:ascii="Times New Roman" w:eastAsia="Times New Roman" w:hAnsi="Times New Roman" w:cs="Times New Roman"/>
          <w:sz w:val="24"/>
          <w:szCs w:val="24"/>
          <w:u w:val="single"/>
          <w:lang w:eastAsia="sr-Latn-BA"/>
        </w:rPr>
        <w:t>i lijekovi neophodni za lične potrebe putnika sadržani u ličnom prtljagu putnika koji nosi sa sobom</w:t>
      </w:r>
      <w:r w:rsidRPr="00252792">
        <w:rPr>
          <w:rFonts w:ascii="Times New Roman" w:eastAsia="Times New Roman" w:hAnsi="Times New Roman" w:cs="Times New Roman"/>
          <w:sz w:val="24"/>
          <w:szCs w:val="24"/>
          <w:lang w:eastAsia="sr-Latn-BA"/>
        </w:rPr>
        <w:t>.</w:t>
      </w:r>
    </w:p>
    <w:p w:rsidR="00252792" w:rsidRPr="00252792" w:rsidRDefault="00252792" w:rsidP="00591A15">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252792">
        <w:rPr>
          <w:rFonts w:ascii="Times New Roman" w:eastAsia="Times New Roman" w:hAnsi="Times New Roman" w:cs="Times New Roman"/>
          <w:sz w:val="24"/>
          <w:szCs w:val="24"/>
          <w:lang w:eastAsia="sr-Latn-BA"/>
        </w:rPr>
        <w:t>Putnik bi trebao posjedovati odgovarajući medicinski dokument (prijepis istorije bolesti, nalaz ljekara ili drugo) kao dokaz o potrebi upotrebe lijekova sadržanih u njegovom ličnom prtljagu koji nosi sa sobom, kako bi taj dokument mogao predočiti na zahtjev carinskog organa.</w:t>
      </w:r>
    </w:p>
    <w:p w:rsidR="00252792" w:rsidRPr="00252792" w:rsidRDefault="00252792" w:rsidP="00591A15">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252792">
        <w:rPr>
          <w:rFonts w:ascii="Times New Roman" w:eastAsia="Times New Roman" w:hAnsi="Times New Roman" w:cs="Times New Roman"/>
          <w:sz w:val="24"/>
          <w:szCs w:val="24"/>
          <w:lang w:eastAsia="sr-Latn-BA"/>
        </w:rPr>
        <w:t>Nadalje, članom 40. (Posjedovanje prilikom prelaska državne granice) Zakona o sprječavanju i suzbijanju zloupotrebe opojnih droga ("Službeni glasnik BiH", broj 8/06) je propisano sljedeće, citiramo:</w:t>
      </w:r>
    </w:p>
    <w:p w:rsidR="00252792" w:rsidRPr="00252792" w:rsidRDefault="00252792" w:rsidP="00591A15">
      <w:pPr>
        <w:numPr>
          <w:ilvl w:val="0"/>
          <w:numId w:val="37"/>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252792">
        <w:rPr>
          <w:rFonts w:ascii="Times New Roman" w:eastAsia="Times New Roman" w:hAnsi="Times New Roman" w:cs="Times New Roman"/>
          <w:sz w:val="24"/>
          <w:szCs w:val="24"/>
          <w:lang w:eastAsia="sr-Latn-BA"/>
        </w:rPr>
        <w:t>Lica koja prelaze državnu granicu smiju posjedovati lijek koji sadrži psihotropne supstance razvrstane u tabele II i III samo na osnovu medicinske dokumentacije, u količini neophodnoj za ličnu upotrebu u trajanju najviše do sedam dana.</w:t>
      </w:r>
    </w:p>
    <w:p w:rsidR="00252792" w:rsidRPr="00252792" w:rsidRDefault="00252792" w:rsidP="00591A15">
      <w:pPr>
        <w:numPr>
          <w:ilvl w:val="0"/>
          <w:numId w:val="37"/>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252792">
        <w:rPr>
          <w:rFonts w:ascii="Times New Roman" w:eastAsia="Times New Roman" w:hAnsi="Times New Roman" w:cs="Times New Roman"/>
          <w:sz w:val="24"/>
          <w:szCs w:val="24"/>
          <w:lang w:eastAsia="sr-Latn-BA"/>
        </w:rPr>
        <w:t>Lica koja su na supstitucijskoj terapiji bolesti ovisnosti ili simptomatskoj terapiji u terminalnoj fazi malignih bolesti, prilikom prelaska državne granice izuzetno smiju posjedovati lijek koji sadrži supstance razvrstane u tabele II ili III, na osnovu medicinske dokumentacije i u količini neophodnoj za ličnu upotrebu u trajanju najviše do 15 dana.</w:t>
      </w:r>
    </w:p>
    <w:p w:rsidR="00252792" w:rsidRPr="00252792" w:rsidRDefault="00252792" w:rsidP="00591A15">
      <w:pPr>
        <w:numPr>
          <w:ilvl w:val="0"/>
          <w:numId w:val="37"/>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252792">
        <w:rPr>
          <w:rFonts w:ascii="Times New Roman" w:eastAsia="Times New Roman" w:hAnsi="Times New Roman" w:cs="Times New Roman"/>
          <w:sz w:val="24"/>
          <w:szCs w:val="24"/>
          <w:lang w:eastAsia="sr-Latn-BA"/>
        </w:rPr>
        <w:t>Naziv i količinu lijeka iz st. (1) i (2) ovog člana, uz predočenje medicinske dokumentacije, lice je dužno da prijavi carini prilikom prelaska državne granice.</w:t>
      </w:r>
    </w:p>
    <w:p w:rsidR="00252792" w:rsidRPr="00252792" w:rsidRDefault="00252792" w:rsidP="00591A15">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252792">
        <w:rPr>
          <w:rFonts w:ascii="Times New Roman" w:eastAsia="Times New Roman" w:hAnsi="Times New Roman" w:cs="Times New Roman"/>
          <w:sz w:val="24"/>
          <w:szCs w:val="24"/>
          <w:lang w:eastAsia="sr-Latn-BA"/>
        </w:rPr>
        <w:t>Napomena: Tabele navedene u prednje citiranom članu 40. su sastavni dio Zakona o sprječavanju i suzbijanju zloupotrebe opojnih droga.</w:t>
      </w:r>
    </w:p>
    <w:p w:rsidR="00252792" w:rsidRPr="00CE6F72" w:rsidRDefault="00252792"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Prilikom primjene člana 24. Odluke da li je moguće osloboditi komercijalnu robu koju uvozi pravno lice u iznosu od 300,00 KM i na koji način, da li su potrebna određena dokumenta koja se podnose carinskom uredu u svrhu oslobađanja i da li je potrebno voditi određenu evidenciju?</w:t>
      </w:r>
    </w:p>
    <w:p w:rsidR="00252792" w:rsidRPr="00252792" w:rsidRDefault="00252792" w:rsidP="00591A15">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252792">
        <w:rPr>
          <w:rFonts w:ascii="Times New Roman" w:eastAsia="Times New Roman" w:hAnsi="Times New Roman" w:cs="Times New Roman"/>
          <w:sz w:val="24"/>
          <w:szCs w:val="24"/>
          <w:lang w:eastAsia="sr-Latn-BA"/>
        </w:rPr>
        <w:t xml:space="preserve">Članom 24. Odluke propisano je da se od plaćanja uvoznih dažbina oslobađa roba zanemarive vrijednosti sadržana u pošiljci poslanoj </w:t>
      </w:r>
      <w:r w:rsidRPr="00252792">
        <w:rPr>
          <w:rFonts w:ascii="Times New Roman" w:eastAsia="Times New Roman" w:hAnsi="Times New Roman" w:cs="Times New Roman"/>
          <w:sz w:val="24"/>
          <w:szCs w:val="24"/>
          <w:u w:val="single"/>
          <w:lang w:eastAsia="sr-Latn-BA"/>
        </w:rPr>
        <w:t xml:space="preserve">direktno </w:t>
      </w:r>
      <w:r w:rsidRPr="00252792">
        <w:rPr>
          <w:rFonts w:ascii="Times New Roman" w:eastAsia="Times New Roman" w:hAnsi="Times New Roman" w:cs="Times New Roman"/>
          <w:sz w:val="24"/>
          <w:szCs w:val="24"/>
          <w:lang w:eastAsia="sr-Latn-BA"/>
        </w:rPr>
        <w:t xml:space="preserve">iz druge države </w:t>
      </w:r>
      <w:r w:rsidRPr="00252792">
        <w:rPr>
          <w:rFonts w:ascii="Times New Roman" w:eastAsia="Times New Roman" w:hAnsi="Times New Roman" w:cs="Times New Roman"/>
          <w:sz w:val="24"/>
          <w:szCs w:val="24"/>
          <w:u w:val="single"/>
          <w:lang w:eastAsia="sr-Latn-BA"/>
        </w:rPr>
        <w:t xml:space="preserve">primaocu </w:t>
      </w:r>
      <w:r w:rsidRPr="00252792">
        <w:rPr>
          <w:rFonts w:ascii="Times New Roman" w:eastAsia="Times New Roman" w:hAnsi="Times New Roman" w:cs="Times New Roman"/>
          <w:sz w:val="24"/>
          <w:szCs w:val="24"/>
          <w:lang w:eastAsia="sr-Latn-BA"/>
        </w:rPr>
        <w:t>u Bosni i Hercegovini (član 207. tačka a) alineja 11) Zakona), a pod "robom zanemarive vrijednosti" smatra se roba čija je ukupna vrijednost do 300,00 KM po pošiljci, s tim da se oslobađanje ne odobrava za: alkoholne proizvode, parfeme i toaletne vode, duhan i duhanske proizvode.</w:t>
      </w:r>
    </w:p>
    <w:p w:rsidR="00252792" w:rsidRPr="00252792" w:rsidRDefault="00252792" w:rsidP="00591A15">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252792">
        <w:rPr>
          <w:rFonts w:ascii="Times New Roman" w:eastAsia="Times New Roman" w:hAnsi="Times New Roman" w:cs="Times New Roman"/>
          <w:sz w:val="24"/>
          <w:szCs w:val="24"/>
          <w:lang w:eastAsia="sr-Latn-BA"/>
        </w:rPr>
        <w:t>Navedena carinska povlastica se odnosi na sve pošiljke "robe zanemarive vrijednosti" ukupne vrijednosti do 300,00 KM, bilo komercijalne ili nekomercijalne prirode, neovisno o primaocu robe (pravnom ili fizičkom licu) kao i načinu dopreme (poštom, vazduhoplovom ili u drumskom saobraćaju), koja roba ne podliježe obračunu uvoznih dažbina tj. plaćanju carine, kao ni plaćanju poreza na dodanu vrijednost shodno članu 26. stav 2. Zakona o porezu na dodanu vrijednost ("Službeni glasnik BiH" br. 9/05, 35/05, 100/08 i 33/17).</w:t>
      </w:r>
    </w:p>
    <w:p w:rsidR="00252792" w:rsidRPr="00252792" w:rsidRDefault="00252792" w:rsidP="00591A15">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252792">
        <w:rPr>
          <w:rFonts w:ascii="Times New Roman" w:eastAsia="Times New Roman" w:hAnsi="Times New Roman" w:cs="Times New Roman"/>
          <w:sz w:val="24"/>
          <w:szCs w:val="24"/>
          <w:lang w:eastAsia="sr-Latn-BA"/>
        </w:rPr>
        <w:t>Shodno članu 25. Odluke, puštanje "robe zanemarive vrijednosti" u slobodan promet uz navedeno oslobađanje odobrava usmeno carinska kancelarija kojoj je roba predočena i ne provode se nikakve pisane carinske formalnosti, što znači da se i ne prilaže nikakva posebna dokumentacija u svrhu tog oslobađanja, sem predočenja dokumenta koji prati tu robu (na primjer faktura ili drugo) u svrhu provjere ispunjavanja uvjeta za odobravanje navedenog oslobađanja.</w:t>
      </w:r>
    </w:p>
    <w:p w:rsidR="00252792" w:rsidRPr="00252792" w:rsidRDefault="00252792" w:rsidP="00591A15">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252792">
        <w:rPr>
          <w:rFonts w:ascii="Times New Roman" w:eastAsia="Times New Roman" w:hAnsi="Times New Roman" w:cs="Times New Roman"/>
          <w:sz w:val="24"/>
          <w:szCs w:val="24"/>
          <w:lang w:eastAsia="sr-Latn-BA"/>
        </w:rPr>
        <w:t>Primjena člana 24. i 25. Odluke pobliže je objašnjena aktom UIO broj: 03/2-02-2-927/18 od 19.04.2018. i broj: 03/2-02-2-927-6/18 od 25.12.2018. godine.</w:t>
      </w:r>
    </w:p>
    <w:p w:rsidR="00252792" w:rsidRPr="00252792" w:rsidRDefault="00252792" w:rsidP="00591A15">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252792">
        <w:rPr>
          <w:rFonts w:ascii="Times New Roman" w:eastAsia="Times New Roman" w:hAnsi="Times New Roman" w:cs="Times New Roman"/>
          <w:sz w:val="24"/>
          <w:szCs w:val="24"/>
          <w:lang w:eastAsia="sr-Latn-BA"/>
        </w:rPr>
        <w:t>Obaveza vođenja evidencije nije propisana ni za jednu carinsku povlasticu koju usmeno odobrava nadležni carinski ured.</w:t>
      </w:r>
    </w:p>
    <w:p w:rsidR="00252792" w:rsidRPr="00CE6F72" w:rsidRDefault="00252792"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Prilikom primjene člana 24. Odluke da li je moguće osloboditi nekomercijalnu robu koju uvozi pravno lice u iznosu do 300,00 KM i na koji način, da li su potrebna određena dokumenta koja se podnose carinskom uredu u svrhu oslobađanja i da li je potrebno voditi određenu evidenciju? Da li se ovaj član može primijeniti i kod oslobađanja nekomercijalne robe, robe uvezene u promotivne svrhe (npr. uzorci, reklamni i štampani materijal) ili u tom slučaju treba primjeniti član 68., 69., 70., 71.</w:t>
      </w:r>
    </w:p>
    <w:p w:rsidR="00252792" w:rsidRPr="00252792" w:rsidRDefault="00252792" w:rsidP="00591A15">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252792">
        <w:rPr>
          <w:rFonts w:ascii="Times New Roman" w:eastAsia="Times New Roman" w:hAnsi="Times New Roman" w:cs="Times New Roman"/>
          <w:sz w:val="24"/>
          <w:szCs w:val="24"/>
          <w:lang w:eastAsia="sr-Latn-BA"/>
        </w:rPr>
        <w:t>Odgovor na pitanje iz prve rečenice tačke 3. dat je u odgovoru pod tačkom 2. ovog akta.                                                                       </w:t>
      </w:r>
    </w:p>
    <w:p w:rsidR="00252792" w:rsidRPr="00252792" w:rsidRDefault="00252792" w:rsidP="00591A15">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252792">
        <w:rPr>
          <w:rFonts w:ascii="Times New Roman" w:eastAsia="Times New Roman" w:hAnsi="Times New Roman" w:cs="Times New Roman"/>
          <w:sz w:val="24"/>
          <w:szCs w:val="24"/>
          <w:lang w:eastAsia="sr-Latn-BA"/>
        </w:rPr>
        <w:t>U pogledu pitanja iz druge rečenice tačke 3. ukazujemo da ako su uzorci, reklamni i štampani materijal vrijednosti do 300,00 KM može se za iste odobriti oslobađanje shodno članu 24. Odluke (pošiljke "robe zanemarive vrijednosti"), obzirom da se prema navedenoj odredbi ograničenje u pogledu vrste robe koju ne može sadržavati pošiljka "robe zanemarive vrijednosti" odnosi samo na: alkoholne proizvode, parfeme i toaletne vode, duhan i duhanske proizvode i da navedeno oslobađanje nije uvjetovano namjenom robe koju sadrže te pošiljke, osim kada je primalac pošiljke "robe zanemarive vrijednosti" fizičko lice ta pošiljka mora ispunjavati i uvjet u pogledu pojma "robe nekomercijalnog karaktera" definiranog članom 3. stav (1) tačka e) Odluke.</w:t>
      </w:r>
    </w:p>
    <w:p w:rsidR="00252792" w:rsidRPr="00252792" w:rsidRDefault="00252792" w:rsidP="00591A15">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252792">
        <w:rPr>
          <w:rFonts w:ascii="Times New Roman" w:eastAsia="Times New Roman" w:hAnsi="Times New Roman" w:cs="Times New Roman"/>
          <w:sz w:val="24"/>
          <w:szCs w:val="24"/>
          <w:lang w:eastAsia="sr-Latn-BA"/>
        </w:rPr>
        <w:t>Ako je u pitanju uvoz uzoraka, reklamnog i štampanog materija vrijednosti veće od 300,00 KM u tom slučaju mogu biti oslobođeni samo uz uvjete i po postupku propisanim članom 68. do 72. Odluke,  ovisno od situacije.</w:t>
      </w:r>
    </w:p>
    <w:p w:rsidR="00252792" w:rsidRPr="00CE6F72" w:rsidRDefault="00E03B3F"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Članom 27. Uputstva o carinskom postupku u poštanskom prometu su navedena izuzeća od podnošenja JCI za poštanske pošiljke koje primaju pravna lica, podnošenjem Izjave deklaranta. Dilema je da li se može još uvijek primijeniti član 27. Uputstva o carinskom postupku u poštanskom prometu za robe prema članu 68., 69., 70.i 71. Odluke.</w:t>
      </w:r>
    </w:p>
    <w:p w:rsidR="00E03B3F" w:rsidRPr="00CE6F72" w:rsidRDefault="00E03B3F" w:rsidP="00591A15">
      <w:pPr>
        <w:jc w:val="both"/>
        <w:rPr>
          <w:rFonts w:ascii="Times New Roman" w:hAnsi="Times New Roman" w:cs="Times New Roman"/>
          <w:sz w:val="24"/>
          <w:szCs w:val="24"/>
        </w:rPr>
      </w:pPr>
      <w:r w:rsidRPr="00CE6F72">
        <w:rPr>
          <w:rFonts w:ascii="Times New Roman" w:hAnsi="Times New Roman" w:cs="Times New Roman"/>
          <w:sz w:val="24"/>
          <w:szCs w:val="24"/>
        </w:rPr>
        <w:t>Početkom primjene Odluke donijeto je i Uputstvo o izmjenama i dopuni Uputstva o carinskom postupku u poštanskom prometu ("Službeni glasnik BiH" broj 30/18) kojim je, između ostalog, izmijenjen član 27. (Način prijavljivanja poštanske pošiljke koju prima pravno lice a koja je oslobođena od plaćanja uvoznih dažbina) Uputstva o carinskom postupku u poštanskom prometu, prema kojoj izmjeni član 27. sada glasi: "Poštanska pošiljka koju prima pravno lice a koja sadrži robu za koju ispunjava uvjete za određeno oslobađanje od plaćanja uvoznih dažbina prijavljuje se za to oslobađanje na način propisan Odlukom o uvjetima i postupku ostvarivanja prava na oslobađanje od plaćanja uvoznih i izvoznih dažbina, ne dovodeći u pitanje primjenu člana 14. stav (1) ovog uputstva."</w:t>
      </w:r>
    </w:p>
    <w:p w:rsidR="00E03B3F" w:rsidRPr="00CE6F72" w:rsidRDefault="00E03B3F"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Prilikom primjene člana 26. Odluke pošiljke koje fizičko lice šalje fizičkom licu konkretan problem se tiče primjene stava (4). Ukoliko je ukupna vrijednost pošiljke veća od iznosa iz stava (3) ovog člana, a sadrži dva ili više predmeta, oslobađanje do tog iznosa odobrava se za one predmete za koje bi oslobađanje bilo odobreno da se uvoze odvojeno, s tim da se vrijednost pojedinačnog predmeta ne može podijeliti) uz navođenje dva primjera.</w:t>
      </w:r>
    </w:p>
    <w:p w:rsidR="00E03B3F" w:rsidRPr="00E03B3F" w:rsidRDefault="00E03B3F" w:rsidP="00591A15">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E03B3F">
        <w:rPr>
          <w:rFonts w:ascii="Times New Roman" w:eastAsia="Times New Roman" w:hAnsi="Times New Roman" w:cs="Times New Roman"/>
          <w:sz w:val="24"/>
          <w:szCs w:val="24"/>
          <w:lang w:eastAsia="sr-Latn-BA"/>
        </w:rPr>
        <w:t>Prvi primjer:</w:t>
      </w:r>
    </w:p>
    <w:p w:rsidR="00E03B3F" w:rsidRPr="00E03B3F" w:rsidRDefault="00E03B3F" w:rsidP="00591A15">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E03B3F">
        <w:rPr>
          <w:rFonts w:ascii="Times New Roman" w:eastAsia="Times New Roman" w:hAnsi="Times New Roman" w:cs="Times New Roman"/>
          <w:sz w:val="24"/>
          <w:szCs w:val="24"/>
          <w:lang w:eastAsia="sr-Latn-BA"/>
        </w:rPr>
        <w:t>Paket (pošiljka) sa sljedećim sadržajem:</w:t>
      </w:r>
    </w:p>
    <w:p w:rsidR="00E03B3F" w:rsidRPr="00E03B3F" w:rsidRDefault="00E03B3F" w:rsidP="00591A15">
      <w:pPr>
        <w:numPr>
          <w:ilvl w:val="0"/>
          <w:numId w:val="38"/>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E03B3F">
        <w:rPr>
          <w:rFonts w:ascii="Times New Roman" w:eastAsia="Times New Roman" w:hAnsi="Times New Roman" w:cs="Times New Roman"/>
          <w:sz w:val="24"/>
          <w:szCs w:val="24"/>
          <w:lang w:eastAsia="sr-Latn-BA"/>
        </w:rPr>
        <w:t>Artikl X - 2 komada - 200,00 KM (vrijednost za oba artikla)</w:t>
      </w:r>
    </w:p>
    <w:p w:rsidR="00E03B3F" w:rsidRPr="00E03B3F" w:rsidRDefault="00E03B3F" w:rsidP="00591A15">
      <w:pPr>
        <w:numPr>
          <w:ilvl w:val="0"/>
          <w:numId w:val="38"/>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E03B3F">
        <w:rPr>
          <w:rFonts w:ascii="Times New Roman" w:eastAsia="Times New Roman" w:hAnsi="Times New Roman" w:cs="Times New Roman"/>
          <w:sz w:val="24"/>
          <w:szCs w:val="24"/>
          <w:lang w:eastAsia="sr-Latn-BA"/>
        </w:rPr>
        <w:t>Artikl Y - 1 komad - 50,00 KM Ukupno 250,00 KM</w:t>
      </w:r>
    </w:p>
    <w:p w:rsidR="00E03B3F" w:rsidRPr="00E03B3F" w:rsidRDefault="00E03B3F" w:rsidP="00591A15">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E03B3F">
        <w:rPr>
          <w:rFonts w:ascii="Times New Roman" w:eastAsia="Times New Roman" w:hAnsi="Times New Roman" w:cs="Times New Roman"/>
          <w:sz w:val="24"/>
          <w:szCs w:val="24"/>
          <w:lang w:eastAsia="sr-Latn-BA"/>
        </w:rPr>
        <w:t>Pitanje: Da li se carina i carinske dažbine obračunavaju samo na iznos od 200,00 KM ili na ukupnu vrijednost od 250,00 KM?</w:t>
      </w:r>
    </w:p>
    <w:p w:rsidR="00E03B3F" w:rsidRPr="00E03B3F" w:rsidRDefault="00E03B3F" w:rsidP="00591A15">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E03B3F">
        <w:rPr>
          <w:rFonts w:ascii="Times New Roman" w:eastAsia="Times New Roman" w:hAnsi="Times New Roman" w:cs="Times New Roman"/>
          <w:sz w:val="24"/>
          <w:szCs w:val="24"/>
          <w:lang w:eastAsia="sr-Latn-BA"/>
        </w:rPr>
        <w:t>Drugi primjer:</w:t>
      </w:r>
    </w:p>
    <w:p w:rsidR="00E03B3F" w:rsidRPr="00E03B3F" w:rsidRDefault="00E03B3F" w:rsidP="00591A15">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E03B3F">
        <w:rPr>
          <w:rFonts w:ascii="Times New Roman" w:eastAsia="Times New Roman" w:hAnsi="Times New Roman" w:cs="Times New Roman"/>
          <w:sz w:val="24"/>
          <w:szCs w:val="24"/>
          <w:lang w:eastAsia="sr-Latn-BA"/>
        </w:rPr>
        <w:t>Paket (pošiljka) sa slijedećim sadržajem:</w:t>
      </w:r>
    </w:p>
    <w:p w:rsidR="00E03B3F" w:rsidRPr="00E03B3F" w:rsidRDefault="00E03B3F" w:rsidP="00591A15">
      <w:pPr>
        <w:numPr>
          <w:ilvl w:val="0"/>
          <w:numId w:val="39"/>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E03B3F">
        <w:rPr>
          <w:rFonts w:ascii="Times New Roman" w:eastAsia="Times New Roman" w:hAnsi="Times New Roman" w:cs="Times New Roman"/>
          <w:sz w:val="24"/>
          <w:szCs w:val="24"/>
          <w:lang w:eastAsia="sr-Latn-BA"/>
        </w:rPr>
        <w:t>Artikl X - 2komada -150,00 KM (vrijednost za oba artikla)</w:t>
      </w:r>
    </w:p>
    <w:p w:rsidR="00E03B3F" w:rsidRPr="00E03B3F" w:rsidRDefault="00E03B3F" w:rsidP="00591A15">
      <w:pPr>
        <w:numPr>
          <w:ilvl w:val="0"/>
          <w:numId w:val="39"/>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E03B3F">
        <w:rPr>
          <w:rFonts w:ascii="Times New Roman" w:eastAsia="Times New Roman" w:hAnsi="Times New Roman" w:cs="Times New Roman"/>
          <w:sz w:val="24"/>
          <w:szCs w:val="24"/>
          <w:lang w:eastAsia="sr-Latn-BA"/>
        </w:rPr>
        <w:t>Artikl Y - 1 komad - 50,00 KM Ukupno 200,00 KM</w:t>
      </w:r>
    </w:p>
    <w:p w:rsidR="00E03B3F" w:rsidRPr="00E03B3F" w:rsidRDefault="00E03B3F" w:rsidP="00591A15">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E03B3F">
        <w:rPr>
          <w:rFonts w:ascii="Times New Roman" w:eastAsia="Times New Roman" w:hAnsi="Times New Roman" w:cs="Times New Roman"/>
          <w:sz w:val="24"/>
          <w:szCs w:val="24"/>
          <w:lang w:eastAsia="sr-Latn-BA"/>
        </w:rPr>
        <w:t>Pitanje: Da li se carina i carinske dažbine uopće obračunavaju tj. pošiljka se oslobađa od plaćanja carinskih dažbina u potpunosti ili se obračunavaju na ukupnu vrijednost od 200,00 KM?</w:t>
      </w:r>
    </w:p>
    <w:p w:rsidR="00E03B3F" w:rsidRPr="00E03B3F" w:rsidRDefault="00E03B3F" w:rsidP="00591A15">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E03B3F">
        <w:rPr>
          <w:rFonts w:ascii="Times New Roman" w:eastAsia="Times New Roman" w:hAnsi="Times New Roman" w:cs="Times New Roman"/>
          <w:sz w:val="24"/>
          <w:szCs w:val="24"/>
          <w:lang w:eastAsia="sr-Latn-BA"/>
        </w:rPr>
        <w:t>Odgovor:</w:t>
      </w:r>
    </w:p>
    <w:p w:rsidR="00E03B3F" w:rsidRPr="00E03B3F" w:rsidRDefault="00E03B3F" w:rsidP="00591A15">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E03B3F">
        <w:rPr>
          <w:rFonts w:ascii="Times New Roman" w:eastAsia="Times New Roman" w:hAnsi="Times New Roman" w:cs="Times New Roman"/>
          <w:sz w:val="24"/>
          <w:szCs w:val="24"/>
          <w:lang w:eastAsia="sr-Latn-BA"/>
        </w:rPr>
        <w:t>Članom 26. Odluke propisano je da se od plaćanja uvoznih dažbina oslobađa roba nekomercijalnog karaktera sadržana u pošiljci koju besplatno šalje fizičko lice iz druge države fizičkom licu u BiH.</w:t>
      </w:r>
    </w:p>
    <w:p w:rsidR="00E03B3F" w:rsidRPr="00E03B3F" w:rsidRDefault="00E03B3F" w:rsidP="00591A15">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E03B3F">
        <w:rPr>
          <w:rFonts w:ascii="Times New Roman" w:eastAsia="Times New Roman" w:hAnsi="Times New Roman" w:cs="Times New Roman"/>
          <w:sz w:val="24"/>
          <w:szCs w:val="24"/>
          <w:lang w:eastAsia="sr-Latn-BA"/>
        </w:rPr>
        <w:t>Da bi se navedena carinska povlastica mogla primijeniti neophodno je da se radi o robi nekomercijalnog karaktera, da je pošiljka besplatna, da su pošiljalac i primalac robe različita (fizička) lica i da je roba vrijednosti do 90,00 KM po pošiljci u koju vrijednost se uračunava i roba iz stava (5) navedenog člana.</w:t>
      </w:r>
    </w:p>
    <w:p w:rsidR="00E03B3F" w:rsidRPr="00E03B3F" w:rsidRDefault="00E03B3F" w:rsidP="00591A15">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E03B3F">
        <w:rPr>
          <w:rFonts w:ascii="Times New Roman" w:eastAsia="Times New Roman" w:hAnsi="Times New Roman" w:cs="Times New Roman"/>
          <w:sz w:val="24"/>
          <w:szCs w:val="24"/>
          <w:lang w:eastAsia="sr-Latn-BA"/>
        </w:rPr>
        <w:t>Dakle, ukoliko je vrijednost pošiljke veća od 90,00 KM, a ista sadrži dva ili više predmeta oslobađanje do iznosa od 90,00 KM odobrava se za one predmete za koje bi oslobađanje bilo odobreno da se uvoze odvojeno, pri tome vrijednost pojedinog predmeta ne može se podijeliti.</w:t>
      </w:r>
    </w:p>
    <w:p w:rsidR="00E03B3F" w:rsidRPr="00E03B3F" w:rsidRDefault="00E03B3F" w:rsidP="00591A15">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E03B3F">
        <w:rPr>
          <w:rFonts w:ascii="Times New Roman" w:eastAsia="Times New Roman" w:hAnsi="Times New Roman" w:cs="Times New Roman"/>
          <w:sz w:val="24"/>
          <w:szCs w:val="24"/>
          <w:lang w:eastAsia="sr-Latn-BA"/>
        </w:rPr>
        <w:t>U prednje navedenim primjerima, primjenom člana 26. Odluke, od plaćanja uvoznih dažbina može se osloboditi:</w:t>
      </w:r>
    </w:p>
    <w:p w:rsidR="00E03B3F" w:rsidRPr="00E03B3F" w:rsidRDefault="00E03B3F" w:rsidP="00591A15">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E03B3F">
        <w:rPr>
          <w:rFonts w:ascii="Times New Roman" w:eastAsia="Times New Roman" w:hAnsi="Times New Roman" w:cs="Times New Roman"/>
          <w:sz w:val="24"/>
          <w:szCs w:val="24"/>
          <w:lang w:eastAsia="sr-Latn-BA"/>
        </w:rPr>
        <w:t>u prvom primjeru:</w:t>
      </w:r>
    </w:p>
    <w:p w:rsidR="00E03B3F" w:rsidRPr="00E03B3F" w:rsidRDefault="00E03B3F" w:rsidP="00591A15">
      <w:pPr>
        <w:spacing w:before="100" w:beforeAutospacing="1" w:after="100" w:afterAutospacing="1" w:line="240" w:lineRule="auto"/>
        <w:ind w:firstLine="708"/>
        <w:jc w:val="both"/>
        <w:rPr>
          <w:rFonts w:ascii="Times New Roman" w:eastAsia="Times New Roman" w:hAnsi="Times New Roman" w:cs="Times New Roman"/>
          <w:sz w:val="24"/>
          <w:szCs w:val="24"/>
          <w:lang w:eastAsia="sr-Latn-BA"/>
        </w:rPr>
      </w:pPr>
      <w:r w:rsidRPr="00E03B3F">
        <w:rPr>
          <w:rFonts w:ascii="Times New Roman" w:eastAsia="Times New Roman" w:hAnsi="Times New Roman" w:cs="Times New Roman"/>
          <w:sz w:val="24"/>
          <w:szCs w:val="24"/>
          <w:lang w:eastAsia="sr-Latn-BA"/>
        </w:rPr>
        <w:t>oslobađa se od plaćanja: Artikl Y - 1 komad - 50,00 KM;</w:t>
      </w:r>
    </w:p>
    <w:p w:rsidR="00E03B3F" w:rsidRPr="00E03B3F" w:rsidRDefault="00E03B3F" w:rsidP="00591A15">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E03B3F">
        <w:rPr>
          <w:rFonts w:ascii="Times New Roman" w:eastAsia="Times New Roman" w:hAnsi="Times New Roman" w:cs="Times New Roman"/>
          <w:sz w:val="24"/>
          <w:szCs w:val="24"/>
          <w:lang w:eastAsia="sr-Latn-BA"/>
        </w:rPr>
        <w:t>uvozne i druge primjenjive dažbine naplaćuju se za: Artikl X - 2 komada - 200,00 KM, u drugom primjeru :</w:t>
      </w:r>
    </w:p>
    <w:p w:rsidR="00E03B3F" w:rsidRPr="00E03B3F" w:rsidRDefault="00E03B3F" w:rsidP="00591A15">
      <w:pPr>
        <w:spacing w:before="100" w:beforeAutospacing="1" w:after="100" w:afterAutospacing="1" w:line="240" w:lineRule="auto"/>
        <w:ind w:firstLine="708"/>
        <w:jc w:val="both"/>
        <w:rPr>
          <w:rFonts w:ascii="Times New Roman" w:eastAsia="Times New Roman" w:hAnsi="Times New Roman" w:cs="Times New Roman"/>
          <w:sz w:val="24"/>
          <w:szCs w:val="24"/>
          <w:lang w:eastAsia="sr-Latn-BA"/>
        </w:rPr>
      </w:pPr>
      <w:r w:rsidRPr="00E03B3F">
        <w:rPr>
          <w:rFonts w:ascii="Times New Roman" w:eastAsia="Times New Roman" w:hAnsi="Times New Roman" w:cs="Times New Roman"/>
          <w:sz w:val="24"/>
          <w:szCs w:val="24"/>
          <w:lang w:eastAsia="sr-Latn-BA"/>
        </w:rPr>
        <w:t>oslobađa se odplaćanja: Artikl X - 1 komad vrijednosti 75,00 KM (obzirom da u pošiljci imaju 2 komada Artikla X (dakle 2 komada iste robe) ukupne vrijednosti 150,00 KM, iz čega proizilazi da je njihova pojedinačna vrijednost od po 75,00 KM);</w:t>
      </w:r>
    </w:p>
    <w:p w:rsidR="00E03B3F" w:rsidRPr="00E03B3F" w:rsidRDefault="00E03B3F" w:rsidP="00591A15">
      <w:pPr>
        <w:spacing w:before="100" w:beforeAutospacing="1" w:after="100" w:afterAutospacing="1" w:line="240" w:lineRule="auto"/>
        <w:ind w:firstLine="708"/>
        <w:jc w:val="both"/>
        <w:rPr>
          <w:rFonts w:ascii="Times New Roman" w:eastAsia="Times New Roman" w:hAnsi="Times New Roman" w:cs="Times New Roman"/>
          <w:sz w:val="24"/>
          <w:szCs w:val="24"/>
          <w:lang w:eastAsia="sr-Latn-BA"/>
        </w:rPr>
      </w:pPr>
      <w:r w:rsidRPr="00E03B3F">
        <w:rPr>
          <w:rFonts w:ascii="Times New Roman" w:eastAsia="Times New Roman" w:hAnsi="Times New Roman" w:cs="Times New Roman"/>
          <w:sz w:val="24"/>
          <w:szCs w:val="24"/>
          <w:lang w:eastAsia="sr-Latn-BA"/>
        </w:rPr>
        <w:t>uvozne i druge primjenjive dažbine naplaćuju se za: Artikl X - 1 komad - 75,00 KM i Artikal Y - 1 komad -50,00 KM.</w:t>
      </w:r>
    </w:p>
    <w:p w:rsidR="00E03B3F" w:rsidRPr="00E03B3F" w:rsidRDefault="00E03B3F" w:rsidP="00591A15">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E03B3F">
        <w:rPr>
          <w:rFonts w:ascii="Times New Roman" w:eastAsia="Times New Roman" w:hAnsi="Times New Roman" w:cs="Times New Roman"/>
          <w:sz w:val="24"/>
          <w:szCs w:val="24"/>
          <w:lang w:eastAsia="sr-Latn-BA"/>
        </w:rPr>
        <w:t>Ukoliko bi u pošiljci bio samo jedan proizvod vrijednosti na primjer 100,00 KM, u tom slučaju obračunale bi se i naplatile uvozne i druge primjenjive dažbine za taj proizvod na cijelu vrijednost, iz razloga što je njegova vrijednost veća od propisane vrijednosti tj. veća je od 90,00 KM i što se vrijednost pojedinačnog predmeta ne može podijeliti, zbog čega i nisu ispunjeni uvjeti (koji su kumulativni) za primjenu člana 26. Odluke.</w:t>
      </w:r>
    </w:p>
    <w:p w:rsidR="00E03B3F" w:rsidRPr="00CE6F72" w:rsidRDefault="00E03B3F"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Može li se pojasniti primjena člana 72. stav (2) Odluke o uvjetima i postupku ostvarivanja prava na oslobađanje od plaćanja uvoznih i izvoznih dažbina tj. kako se termin "zabilješka u carinskoj deklaraciji u sistemu elektronske razmjene podataka"primjenjuje u praksi.</w:t>
      </w:r>
    </w:p>
    <w:p w:rsidR="00E03B3F" w:rsidRPr="00CE6F72" w:rsidRDefault="00E03B3F" w:rsidP="00591A15">
      <w:pPr>
        <w:pStyle w:val="NormalWeb"/>
        <w:jc w:val="both"/>
      </w:pPr>
      <w:r w:rsidRPr="00CE6F72">
        <w:t>Što se tiče pitanja u vezi izraza "zabilješke u carinskoj deklaraciji u sistemu elektronske razmjene podataka" ukazujemo da je, kako vam je i poznato, u Bosni i Hercegovini još uvijek u primjeni pisana carinska deklaracija ovjerena od deklaranta/zatupnika, samo se slanje podataka iz pisanih carinskih deklaracija, kao i njihova obrada vrši upotrebom informacionog carinskog podsistema UIO zvanog ASYCUDA World.</w:t>
      </w:r>
    </w:p>
    <w:p w:rsidR="00E03B3F" w:rsidRPr="00CE6F72" w:rsidRDefault="00E03B3F" w:rsidP="00591A15">
      <w:pPr>
        <w:pStyle w:val="NormalWeb"/>
        <w:jc w:val="both"/>
      </w:pPr>
      <w:r w:rsidRPr="00CE6F72">
        <w:t>Kada bude uvedena u primjenu elektronska carinska deklaracija/deklaracije uz korištenje elektronskog potpisa (za podnošenje, prihvatanje i obradu istih), koje će imati pravnu snagu elektronskog dokumenta u skladu sa Zakonom o elektronskom dokumentu ("Službeni glasnik BiH", broj 58/14), tada će od strane UIO biti određeno na koji način će se u elektronsku carinsku deklaraciju unositi "zabilješka o oslobađanju od plaćanja uvoznih dažbina" u slučajevima u kojima je ta zabilješka propisana Odlukom.</w:t>
      </w:r>
    </w:p>
    <w:p w:rsidR="00E03B3F" w:rsidRPr="00CE6F72" w:rsidRDefault="00E03B3F" w:rsidP="00591A15">
      <w:pPr>
        <w:pStyle w:val="NormalWeb"/>
        <w:jc w:val="both"/>
      </w:pPr>
      <w:r w:rsidRPr="00CE6F72">
        <w:t>Informcije radi, odredba i o "zabilješci u carinskoj deklaraciji u sistemu elektronske razmjene podataka" je propisana Odlukom (u određenim slučajevima) iz razloga da se Odluka ne bi morala mijenjati kada bude u primjeni navedena elektonska carinska deklarcija/deklaracije.</w:t>
      </w:r>
    </w:p>
    <w:p w:rsidR="00E03B3F" w:rsidRPr="001E1547" w:rsidRDefault="00E03B3F" w:rsidP="00CE6F72">
      <w:pPr>
        <w:pStyle w:val="Heading1"/>
        <w:spacing w:before="0" w:line="240" w:lineRule="auto"/>
        <w:jc w:val="both"/>
        <w:rPr>
          <w:rFonts w:ascii="Times New Roman" w:hAnsi="Times New Roman" w:cs="Times New Roman"/>
          <w:b/>
          <w:sz w:val="24"/>
          <w:szCs w:val="24"/>
        </w:rPr>
      </w:pPr>
      <w:r w:rsidRPr="001E1547">
        <w:rPr>
          <w:rFonts w:ascii="Times New Roman" w:hAnsi="Times New Roman" w:cs="Times New Roman"/>
          <w:b/>
          <w:sz w:val="24"/>
          <w:szCs w:val="24"/>
        </w:rPr>
        <w:t>PORIJEKLO ROBE</w:t>
      </w:r>
    </w:p>
    <w:p w:rsidR="00E03B3F" w:rsidRPr="00CE6F72" w:rsidRDefault="00121A8B"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Koji ugovori o slobodnoj trgovini se primjenjuju u BiH?</w:t>
      </w:r>
    </w:p>
    <w:p w:rsidR="00121A8B" w:rsidRPr="00CE6F72" w:rsidRDefault="00121A8B" w:rsidP="00591A15">
      <w:pPr>
        <w:pStyle w:val="NormalWeb"/>
        <w:jc w:val="both"/>
      </w:pPr>
      <w:r w:rsidRPr="00CE6F72">
        <w:t>·     Ugovor o slobodnoj trgovini između Bosne i Hercegovine i Republike Turske („Službeni glasnik BiH” - Međunarodni ugovori, broj: 6/03, 10/09, 3/11),</w:t>
      </w:r>
    </w:p>
    <w:p w:rsidR="00121A8B" w:rsidRPr="00CE6F72" w:rsidRDefault="00121A8B" w:rsidP="00591A15">
      <w:pPr>
        <w:pStyle w:val="NormalWeb"/>
        <w:jc w:val="both"/>
      </w:pPr>
      <w:r w:rsidRPr="00CE6F72">
        <w:t>·     Sporazum o izmjeni i pristupanju Centralnoevropskom sporazumu o slobodnoj trgovini (CEFTA  2006) („Službeni glasnik BiH” -  Međunarodni ugovori, broj: 9/07),</w:t>
      </w:r>
    </w:p>
    <w:p w:rsidR="00121A8B" w:rsidRPr="00CE6F72" w:rsidRDefault="00121A8B" w:rsidP="00591A15">
      <w:pPr>
        <w:pStyle w:val="NormalWeb"/>
        <w:jc w:val="both"/>
      </w:pPr>
      <w:r w:rsidRPr="00CE6F72">
        <w:t>·     Sporazum o stabilizaciji i pridruživanju između Evropskih zajednica i njihovih država članica, s jedne strane i Bosne i Hercegovine, s druge strane („Službeni glasnik BiH” -  Međunarodni ugovori, broj: 10/08) ,</w:t>
      </w:r>
    </w:p>
    <w:p w:rsidR="00121A8B" w:rsidRPr="00CE6F72" w:rsidRDefault="00121A8B" w:rsidP="00591A15">
      <w:pPr>
        <w:pStyle w:val="NormalWeb"/>
        <w:jc w:val="both"/>
      </w:pPr>
      <w:r w:rsidRPr="00CE6F72">
        <w:t>·     Sporazum o slobodnoj trgovini između Bosne i Hercegovine i država Evropskog udruženja slobodne trgovine (EFTA) („Službeni glasnik BiH - Međunarodni ugovori, broj: 18/14),</w:t>
      </w:r>
    </w:p>
    <w:p w:rsidR="00121A8B" w:rsidRPr="00CE6F72" w:rsidRDefault="00121A8B" w:rsidP="00591A15">
      <w:pPr>
        <w:pStyle w:val="NormalWeb"/>
        <w:jc w:val="both"/>
      </w:pPr>
      <w:r w:rsidRPr="00CE6F72">
        <w:t>·     Sporazum o preferencijalnoj trgovini između Bosne i Hercegovine i Islamske Republike Iran (“Službeni glasnik BiH“- Međunarodni ugovori, broj  10/08).</w:t>
      </w:r>
    </w:p>
    <w:p w:rsidR="00121A8B" w:rsidRPr="00CE6F72" w:rsidRDefault="00121A8B"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Koji dokazi o porijeklu se koriste za primjenu povlaštene stope carine?</w:t>
      </w:r>
    </w:p>
    <w:p w:rsidR="00121A8B" w:rsidRPr="00CE6F72" w:rsidRDefault="00121A8B" w:rsidP="00591A15">
      <w:pPr>
        <w:pStyle w:val="NormalWeb"/>
        <w:ind w:firstLine="708"/>
        <w:jc w:val="both"/>
      </w:pPr>
      <w:r w:rsidRPr="00CE6F72">
        <w:t>·     uvjerenje o kretanju EUR.1</w:t>
      </w:r>
    </w:p>
    <w:p w:rsidR="00121A8B" w:rsidRPr="00CE6F72" w:rsidRDefault="00121A8B" w:rsidP="00591A15">
      <w:pPr>
        <w:pStyle w:val="NormalWeb"/>
        <w:ind w:firstLine="708"/>
        <w:jc w:val="both"/>
      </w:pPr>
      <w:r w:rsidRPr="00CE6F72">
        <w:t>·     Izjava o porijeklu</w:t>
      </w:r>
    </w:p>
    <w:p w:rsidR="00121A8B" w:rsidRPr="00CE6F72" w:rsidRDefault="00121A8B" w:rsidP="00591A15">
      <w:pPr>
        <w:pStyle w:val="NormalWeb"/>
        <w:jc w:val="both"/>
      </w:pPr>
      <w:r w:rsidRPr="00CE6F72">
        <w:t>·     Postupak izdavanja dokaza o porijeklu propisan je Protokolima o definiciji pojma ''proizvodi s porijeklom'' i načinima administrativne suradnje koji su sastavni dio  ugovora o slobodnoj trgovini koji primjenjuje Bosna i Hercegovina odnosno Regionalnom konvencijom o pan-euro-mediteranskim preferencijalnim pravilima o porijeklu robe („Službeni glasnik BiH” -  Međunarodni ugovori, broj: 15/14)</w:t>
      </w:r>
    </w:p>
    <w:p w:rsidR="00121A8B" w:rsidRPr="00CE6F72" w:rsidRDefault="00121A8B"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Kada i u kojim slučajevima se izdaje zamjensko uvjerenje o kretanju EUR.1?</w:t>
      </w:r>
    </w:p>
    <w:p w:rsidR="00591A15" w:rsidRPr="00CE6F72" w:rsidRDefault="00591A15" w:rsidP="00591A15">
      <w:pPr>
        <w:jc w:val="both"/>
        <w:rPr>
          <w:rFonts w:ascii="Times New Roman" w:hAnsi="Times New Roman" w:cs="Times New Roman"/>
          <w:sz w:val="24"/>
          <w:szCs w:val="24"/>
        </w:rPr>
      </w:pPr>
    </w:p>
    <w:p w:rsidR="00121A8B" w:rsidRPr="00CE6F72" w:rsidRDefault="00121A8B" w:rsidP="00591A15">
      <w:pPr>
        <w:jc w:val="both"/>
        <w:rPr>
          <w:rFonts w:ascii="Times New Roman" w:hAnsi="Times New Roman" w:cs="Times New Roman"/>
          <w:sz w:val="24"/>
          <w:szCs w:val="24"/>
        </w:rPr>
      </w:pPr>
      <w:r w:rsidRPr="00CE6F72">
        <w:rPr>
          <w:rFonts w:ascii="Times New Roman" w:hAnsi="Times New Roman" w:cs="Times New Roman"/>
          <w:sz w:val="24"/>
          <w:szCs w:val="24"/>
        </w:rPr>
        <w:t>Odredbe koje regulišu izdavanje zamjenskog uvjerenja o kretanju EUR.1 su identične i u osnovi propisuju da,  kada se proizvodi sa porijeklom stave pod kontrolu carinske ispostave Bosne i Hercegovine, postoji mogućnost da se originalni dokaz o porijeklu zamijeni sa jednim ili više uvjerenja o kretanju EUR.1, u svrhu slanja svih ili nekih proizvoda negdje drugo u Bosni i Hercegovini. Zamjensko uvjerenje o kretanju EUR.1 izdaje se od strane carinske ispostave pod čijom se kontrolom nalaze ti proizvodi. </w:t>
      </w:r>
      <w:r w:rsidRPr="00CE6F72">
        <w:rPr>
          <w:rFonts w:ascii="Times New Roman" w:hAnsi="Times New Roman" w:cs="Times New Roman"/>
          <w:sz w:val="24"/>
          <w:szCs w:val="24"/>
        </w:rPr>
        <w:br/>
        <w:t>Kako bi dobio zamjensko uvjerenje, uvoznik ili njegov ovlašteni predstavnik mora podnijeti pisani zahtjev carinskoj ispostavi pod čiji je nadzor roba stavljena i priložiti popunjeno uvjerenje o kretanju robe EUR.1, u rubrici 7. naznačiti da je u pitanju zamjensko uvjerenje i unijeti serijski broj originalnog uvjerenja koje prati robu.</w:t>
      </w:r>
    </w:p>
    <w:p w:rsidR="00121A8B" w:rsidRPr="00CE6F72" w:rsidRDefault="00121A8B"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Da li je potrebno uz izvozni JCI kao dokaz za izdavanje EUR.1 obrasca ili izjave na računu priložiti originalne izjave, otpremnice, normative utroška materijala od strane proizvođača i izvoznika?</w:t>
      </w:r>
    </w:p>
    <w:p w:rsidR="00591A15" w:rsidRPr="00CE6F72" w:rsidRDefault="00591A15" w:rsidP="00591A15">
      <w:pPr>
        <w:jc w:val="both"/>
        <w:rPr>
          <w:rFonts w:ascii="Times New Roman" w:hAnsi="Times New Roman" w:cs="Times New Roman"/>
          <w:sz w:val="24"/>
          <w:szCs w:val="24"/>
        </w:rPr>
      </w:pPr>
    </w:p>
    <w:p w:rsidR="00121A8B" w:rsidRPr="00CE6F72" w:rsidRDefault="00121A8B" w:rsidP="00591A15">
      <w:pPr>
        <w:jc w:val="both"/>
        <w:rPr>
          <w:rFonts w:ascii="Times New Roman" w:hAnsi="Times New Roman" w:cs="Times New Roman"/>
          <w:sz w:val="24"/>
          <w:szCs w:val="24"/>
        </w:rPr>
      </w:pPr>
      <w:r w:rsidRPr="00CE6F72">
        <w:rPr>
          <w:rFonts w:ascii="Times New Roman" w:hAnsi="Times New Roman" w:cs="Times New Roman"/>
          <w:sz w:val="24"/>
          <w:szCs w:val="24"/>
        </w:rPr>
        <w:t>U skladu sa odredbama važećih Protokola o definiciji pojma ''proizvodi s porijeklom'' i načinima administrativne suradnje koji je sastavni dio svih ugovora o slobodnoj trgovini koji primjenjuje Bosna i Hercegovina, kao i Regionalne konvencije izvoznik je dužan, bez obzira koji dokaz o porijeklu je u pitanju, na zahtjev carinskih organa dati na uvid sve odgovarajuće dokumente kojima se dokazuje porijeklo odnosnih proizvoda, kao i dokazati da su ispunjeni drugi uvjeti iz Protokola. Ne smije se izgubiti iz vida činjenica da će izdani dokazi o porijeklu pri izvozu, u zemlji uvoznici biti dokument na osnovu kojeg će uvezena roba imati povlašten tretman i koji može biti predmet naknadne provjere ispunjenosti uvjeta za sticanje porijekla.</w:t>
      </w:r>
    </w:p>
    <w:p w:rsidR="00121A8B" w:rsidRPr="00CE6F72" w:rsidRDefault="00121A8B"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Gdje se mogu naći informacije vezano za uvjete za sticanje statusa ovlaštenog izvoznika?</w:t>
      </w:r>
    </w:p>
    <w:p w:rsidR="00591A15" w:rsidRPr="00CE6F72" w:rsidRDefault="00591A15" w:rsidP="00591A15">
      <w:pPr>
        <w:jc w:val="both"/>
        <w:rPr>
          <w:rFonts w:ascii="Times New Roman" w:hAnsi="Times New Roman" w:cs="Times New Roman"/>
          <w:sz w:val="24"/>
          <w:szCs w:val="24"/>
        </w:rPr>
      </w:pPr>
    </w:p>
    <w:p w:rsidR="00121A8B" w:rsidRPr="00CE6F72" w:rsidRDefault="00121A8B" w:rsidP="00591A15">
      <w:pPr>
        <w:jc w:val="both"/>
        <w:rPr>
          <w:rFonts w:ascii="Times New Roman" w:hAnsi="Times New Roman" w:cs="Times New Roman"/>
          <w:sz w:val="24"/>
          <w:szCs w:val="24"/>
        </w:rPr>
      </w:pPr>
      <w:r w:rsidRPr="00CE6F72">
        <w:rPr>
          <w:rFonts w:ascii="Times New Roman" w:hAnsi="Times New Roman" w:cs="Times New Roman"/>
          <w:sz w:val="24"/>
          <w:szCs w:val="24"/>
        </w:rPr>
        <w:t>Sve informacije vezano za sticanje statusa ovlaštenog izvoznika možete pronaći u Uputstvu o uvjetima i načinu sticanja statusa ovlaštenog izvoznika koje je objavljeno u Službenom glasniku Bosne i Hercegovine, broj 73/19 od 01.11.2019. godine.</w:t>
      </w:r>
    </w:p>
    <w:p w:rsidR="00121A8B" w:rsidRPr="00CE6F72" w:rsidRDefault="00121A8B"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Gdje se mogu naći informacije vezano za podnošenje zahtjeva za dobijanje obavezujuće informacije o porijeklu robe-OIP?</w:t>
      </w:r>
    </w:p>
    <w:p w:rsidR="00591A15" w:rsidRPr="00CE6F72" w:rsidRDefault="00591A15" w:rsidP="00591A15">
      <w:pPr>
        <w:jc w:val="both"/>
        <w:rPr>
          <w:rFonts w:ascii="Times New Roman" w:hAnsi="Times New Roman" w:cs="Times New Roman"/>
          <w:sz w:val="24"/>
          <w:szCs w:val="24"/>
        </w:rPr>
      </w:pPr>
    </w:p>
    <w:p w:rsidR="00121A8B" w:rsidRPr="00CE6F72" w:rsidRDefault="00121A8B" w:rsidP="00591A15">
      <w:pPr>
        <w:jc w:val="both"/>
        <w:rPr>
          <w:rFonts w:ascii="Times New Roman" w:hAnsi="Times New Roman" w:cs="Times New Roman"/>
          <w:sz w:val="24"/>
          <w:szCs w:val="24"/>
        </w:rPr>
      </w:pPr>
      <w:r w:rsidRPr="00CE6F72">
        <w:rPr>
          <w:rFonts w:ascii="Times New Roman" w:hAnsi="Times New Roman" w:cs="Times New Roman"/>
          <w:sz w:val="24"/>
          <w:szCs w:val="24"/>
        </w:rPr>
        <w:t>Na web stranici UINO BiH link:</w:t>
      </w:r>
      <w:r w:rsidRPr="00CE6F72">
        <w:rPr>
          <w:rFonts w:ascii="Times New Roman" w:hAnsi="Times New Roman" w:cs="Times New Roman"/>
          <w:sz w:val="24"/>
          <w:szCs w:val="24"/>
          <w:u w:val="single"/>
        </w:rPr>
        <w:t> http://www.new.uino.gov.ba/bs/Obavezujuća-informacija-o-porijeklu--OIP</w:t>
      </w:r>
      <w:r w:rsidRPr="00CE6F72">
        <w:rPr>
          <w:rFonts w:ascii="Times New Roman" w:hAnsi="Times New Roman" w:cs="Times New Roman"/>
          <w:sz w:val="24"/>
          <w:szCs w:val="24"/>
        </w:rPr>
        <w:t>) se mogu naći detaljne informacije o podnošenju zahtjeva za dobijanje obavezujuće informacije o porijeklu robe-OIP.</w:t>
      </w:r>
    </w:p>
    <w:p w:rsidR="00121A8B" w:rsidRPr="00CE6F72" w:rsidRDefault="00630639"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Izuzeća od dokazivanja porijekla.</w:t>
      </w:r>
    </w:p>
    <w:p w:rsidR="00591A15" w:rsidRPr="00CE6F72" w:rsidRDefault="00591A15" w:rsidP="00591A15">
      <w:pPr>
        <w:jc w:val="both"/>
        <w:rPr>
          <w:rFonts w:ascii="Times New Roman" w:hAnsi="Times New Roman" w:cs="Times New Roman"/>
          <w:sz w:val="24"/>
          <w:szCs w:val="24"/>
        </w:rPr>
      </w:pPr>
    </w:p>
    <w:p w:rsidR="00630639" w:rsidRPr="00CE6F72" w:rsidRDefault="00630639" w:rsidP="00591A15">
      <w:pPr>
        <w:jc w:val="both"/>
        <w:rPr>
          <w:rFonts w:ascii="Times New Roman" w:hAnsi="Times New Roman" w:cs="Times New Roman"/>
          <w:sz w:val="24"/>
          <w:szCs w:val="24"/>
        </w:rPr>
      </w:pPr>
      <w:r w:rsidRPr="00CE6F72">
        <w:rPr>
          <w:rFonts w:ascii="Times New Roman" w:hAnsi="Times New Roman" w:cs="Times New Roman"/>
          <w:sz w:val="24"/>
          <w:szCs w:val="24"/>
        </w:rPr>
        <w:t>U slučajevima kada privatna lica šalju male pakete privatnim licima, čija ukupna vrijednost ne prelazi 500 eura ili kada proizvodi, čija vrijednost ne prelazi 1200 eura, čine dio ličnog prtljaga putnika, a isti se ne uvoze zbog trgovine, nije potrebno dokazivati porijeklo istih, nego će se, ukoliko su ispunjeni propisani uvjeti, smatrati proizvodima sa porijeklom. Ukoliko se proizvodi šalju poštom, izjava kojom se potvrđuje porijeklo može se dati na carinskoj deklaraciji CN22/CN23 ili na listu papira dodanom uz taj dokument.</w:t>
      </w:r>
    </w:p>
    <w:p w:rsidR="00630639" w:rsidRPr="00CE6F72" w:rsidRDefault="00630639"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Izvoz robe sa dokazom o porijeklu u Republiku Tursku.</w:t>
      </w:r>
    </w:p>
    <w:p w:rsidR="00630639" w:rsidRPr="00CE6F72" w:rsidRDefault="00630639" w:rsidP="00591A15">
      <w:pPr>
        <w:pStyle w:val="NormalWeb"/>
        <w:jc w:val="both"/>
      </w:pPr>
      <w:r w:rsidRPr="00CE6F72">
        <w:t>Protokolom 1 o definiciji pojma ''proizvodi s porijeklom'' i načinima administrativne suradnje (Službeni glasnik BiH – Međunarodni ugovori, broj 3/11) stvoren je pravni osnov i proširena mogućnost kumulacije porijekla ukoliko se u postupku obrade ili prerade koriste materijali porijeklom iz Evropske unije, Republike Turske i Bosne i Hercegovine i bilo koje zemlje koja učestvuje u Procesu stabilizacije i pridruživanja Evropskoj uniji.</w:t>
      </w:r>
    </w:p>
    <w:p w:rsidR="00630639" w:rsidRPr="00CE6F72" w:rsidRDefault="00630639" w:rsidP="00591A15">
      <w:pPr>
        <w:pStyle w:val="NormalWeb"/>
        <w:jc w:val="both"/>
      </w:pPr>
      <w:r w:rsidRPr="00CE6F72">
        <w:t>Proizvodi poljoprivrede  i proizvodi uglja i čelika obuhvaćeni su posebnim bilateralnim sporazumima između Evropske unije i Turske, te na osnovu istih isključeni iz primjene odredbi o kumulaciji porijekla. Navedeno znači da će robe sa Liste isključenih roba biti tretirane kao materijali bez porijekla kada se upotrebljavaju u izradi finalnog proizvoda namijenjenog izvozu sa preferencijalnim porijeklom u Republiku Tursku (i obrnuto- turski materijali radi preferencijalnog izvoza u Evropsku uniju). U tom smislu za iste se pored ispunjenosti uvjeta da su postupci obrade ili prerade veći od minimalnih iz člana 7. važećih Protokola odnosno člana 6. Regionalne konvencije, mora cijeniti i ispunjenost uvjeta propisanih Listom obrada ili prerada koje je potrebno obaviti na materijalima bez porijekla koja daje status proizvoda s porijeklom.</w:t>
      </w:r>
    </w:p>
    <w:p w:rsidR="00630639" w:rsidRPr="00CE6F72" w:rsidRDefault="00630639"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Da li je EUR-MED obrazac validan dokaz o porijeklu u Bosni i Hercegovini?</w:t>
      </w:r>
    </w:p>
    <w:p w:rsidR="00591A15" w:rsidRPr="00CE6F72" w:rsidRDefault="00591A15" w:rsidP="00591A15">
      <w:pPr>
        <w:jc w:val="both"/>
        <w:rPr>
          <w:rFonts w:ascii="Times New Roman" w:hAnsi="Times New Roman" w:cs="Times New Roman"/>
          <w:sz w:val="24"/>
          <w:szCs w:val="24"/>
        </w:rPr>
      </w:pPr>
    </w:p>
    <w:p w:rsidR="00630639" w:rsidRPr="00CE6F72" w:rsidRDefault="00630639" w:rsidP="00591A15">
      <w:pPr>
        <w:jc w:val="both"/>
        <w:rPr>
          <w:rFonts w:ascii="Times New Roman" w:hAnsi="Times New Roman" w:cs="Times New Roman"/>
          <w:sz w:val="24"/>
          <w:szCs w:val="24"/>
        </w:rPr>
      </w:pPr>
      <w:r w:rsidRPr="00CE6F72">
        <w:rPr>
          <w:rFonts w:ascii="Times New Roman" w:hAnsi="Times New Roman" w:cs="Times New Roman"/>
          <w:sz w:val="24"/>
          <w:szCs w:val="24"/>
        </w:rPr>
        <w:t>U skladu sa članom 16.1. Priloga I Regionalne konvencije: „Uvjerenje o kretanju robe EUR.1 ili EUR-MED izdaju carinski organi strane ugovornice izvoznice na pismeni zahtjev izvoznika ili njegovog ovlaštenog predstavnika, a na odgovornost izvoznika.“ Iz navedenog je jasno da ne postoji obaveza izdavanja i jednog i drugog obrasca, nego ili EUR.1 ili EUR-MED, što je i pojašnjeno u narednim stavovima ovog člana. U tom smislu, član 16.5. Priloga I Regionalne konvencije predviđa postupak izdavanja EUR-MED obrasca: „Uvjerenje o kretanju EUR-MED izdaju carinski organi strane ugovornice izvoznice, ukoliko se navedeni proizvodi mogu smatrati proizvodima s porijeklom iz strane ugovornice izvoznice, iz strane ugovornice izvoznice ili jedne od ostalih strana ugovornica  iz člana 3. s kojima je kumulacija primjenjiva ............“. Kako Bosna i Hercegovina nema potpisane sporazume o slobodnoj trgovini sa Farskim ostrvima, niti bilo kojom sudionicom Barcelona procesa, osim Turske, kumulacija nije primjenjiva, pa samim tim, EUR-MED obrasci ne mogu biti izdati niti prihvaćeni.</w:t>
      </w:r>
    </w:p>
    <w:p w:rsidR="00630639" w:rsidRPr="00CE6F72" w:rsidRDefault="00630639"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Da li postoji vremenski rok za izdavanje uvjerenja o kretanju EUR.1, te da li je isti moguće izdati naknadno?Naime, iz Italije je u BiH 2013. godine uvezena mašina, koju je pratio EUR.1 obrazac. Sada se ta mašina izvozi drugom kupcu u EU, te stranka traži izdavanje EUR.1. Stranka navodi da je priložila raspoloživu dokumentaciju: EUR.1 obrazac priložen prilikom uvoznog carinjenja mašine, faktura na kojoj je naveden serijski broj mašine, kao i uvozna deklaracija.</w:t>
      </w:r>
    </w:p>
    <w:p w:rsidR="00630639" w:rsidRPr="00CE6F72" w:rsidRDefault="00630639" w:rsidP="00591A15">
      <w:pPr>
        <w:pStyle w:val="NormalWeb"/>
        <w:jc w:val="both"/>
      </w:pPr>
      <w:r w:rsidRPr="00CE6F72">
        <w:t>Kako se radi o rabljenoj robi, od čijeg uvoza je protekao duži vremenski period od trenutka uvoza do trenutka izvoza robe, važno je da izvoznik sa sigurnošću može potvrditi  i carinskim organima dokazati da se radi o identičnoj robi koja je uvezena, te da na istoj nije bilo značajnijih izmjena koje bi mogle uticati na njeno porijeklo. Dalje, članom 27. Priloga I o definiciji pojma „proizvodi s porijeklom“ i načina administrativne suradnje Regionalne konvencije o pan-euro-mediteranskim preferencijalnim pravilima porijekla („Sl. glasnik BiH-Međunarodni ugovori“, broj:15/14), koja je sastavni dio Sporazuma o stabilizaciji i pridruživanju između Evropskih zajednica i njihovih država članica, s jedne strane i Bosne i Hercegovine, s druge strane („Službeni glasnik BiH-Međunarodni ugovori“, broj: 10/08) propisana je dokumentacija koja se koristi za dokazivanje porijekla proizvoda za koji se izdaje dokaz o porijeklu.</w:t>
      </w:r>
    </w:p>
    <w:p w:rsidR="00630639" w:rsidRPr="00CE6F72" w:rsidRDefault="00630639" w:rsidP="00591A15">
      <w:pPr>
        <w:pStyle w:val="NormalWeb"/>
        <w:jc w:val="both"/>
      </w:pPr>
      <w:r w:rsidRPr="00CE6F72">
        <w:t>Kada je riječ o naknadnom izdavanju uvjerenja o kretanju EUR.1, upućujemo vas na član 17. Priloga I Regionalne konvencije, kojim su propisani uvjeti za naknadno izdavanje EUR.1. Shodno tome, dokaz o porijeklu će biti naknadno izdat ukoliko su ispunjeni svi uvjeti i carinskim organima se mogu dokazati.</w:t>
      </w:r>
    </w:p>
    <w:p w:rsidR="00630639" w:rsidRPr="00CE6F72" w:rsidRDefault="00630639"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Da li izjava o porijeklu, koju daje ovlašteni izvoznik mora biti ovjerena i potpisana?</w:t>
      </w:r>
    </w:p>
    <w:p w:rsidR="00630639" w:rsidRPr="00CE6F72" w:rsidRDefault="00630639" w:rsidP="00591A15">
      <w:pPr>
        <w:pStyle w:val="NormalWeb"/>
        <w:jc w:val="both"/>
      </w:pPr>
      <w:r w:rsidRPr="00CE6F72">
        <w:t>Odredbama člana 21. Priloga I o definiciji pojma „proizvodi s porijeklom“ i načina administrativne suradnje Regionalne konvencije o pan-euro-mediteranskim preferencijalnim pravilima porijekla („Sl. glasnik BiH-Međunarodni ugovori“, broj:15/14) propisani su uvjeti za popunjavanje izjave o porijeklu, koju može dati ovlašteni izvoznik, u kom slučaju vrijednost robe nije ograničena ili bilo koji izvoznik za bilo koju pošiljku koja se sastoji od jednog ili više paketa koji sadrže proizvode s porijeklom, čija ukupna vrijednost ne prelazi 6000 eura. Izjava bilo kog izvoznika data na računu za proizvode s porijeklom, vrijednosti do 6000 eura mora imati originalan svojeručni potpis izvoznika. Ukoliko se radi o ovlaštenom izvozniku, izjava ne mora biti potpisana, ako se izvoznik kod carinskih organa zemlje izvoznice pismeno obavezao da preuzima punu odgovornost za svaku datu izjavu, kao da ju je potpisao. Činjenica je da vrlo mali broj ovlaštenih izvoznika potpisuje izjave o porijeklu, a za praćenje ispunjavanja odobrenih uvjeta su odgovorni carinski organi zemlje koja je dodijelila svom izvozniku ovaj status.</w:t>
      </w:r>
    </w:p>
    <w:p w:rsidR="00630639" w:rsidRPr="00CE6F72" w:rsidRDefault="00630639" w:rsidP="00591A15">
      <w:pPr>
        <w:pStyle w:val="NormalWeb"/>
        <w:jc w:val="both"/>
      </w:pPr>
      <w:r w:rsidRPr="00CE6F72">
        <w:t>Kada je u pitanju ovjera izjave o porijeklu pečatom treba istaći da izjava o porijeklu, bez obzira da li je daje ovlašteni izvoznik ili bilo koji izvoznik, ne treba biti ovjerena.</w:t>
      </w:r>
    </w:p>
    <w:p w:rsidR="00630639" w:rsidRPr="00CE6F72" w:rsidRDefault="00630639"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Da li nakon što se na poliranim granitnim pločama, uvezenim kao roba bez porijekla, obavljaju radnje rezanja, brušenja, bušenja, poliranja, a potom spajanja u proizvode u vidu spomenika, ivičnjaka, klupica, gazišta za stepenice i sličnih proizvoda i izvoza u zemlje Evropske unije, može dobiti dokaz o BiH porijeklu?</w:t>
      </w:r>
    </w:p>
    <w:p w:rsidR="00630639" w:rsidRPr="00CE6F72" w:rsidRDefault="00630639" w:rsidP="00591A15">
      <w:pPr>
        <w:pStyle w:val="NormalWeb"/>
        <w:jc w:val="both"/>
      </w:pPr>
      <w:r w:rsidRPr="00CE6F72">
        <w:t>Uvjeti za sticanje statusa porijekla proizvoda, kada je u pitanju preferencijalna trgovina sa zemljama Evropske unije, propisani su odredbama Priloga I Definicija pojma ''proizvodi s porijeklom'' i metode administrativne suradnje Regionalne konvencije o pan-euro-mediteranskim preferencijalnim pravilima o porijeklu robe (''Službeni glasnik BiH''-Međunarodni ugovori, broj 15/14). </w:t>
      </w:r>
    </w:p>
    <w:p w:rsidR="00630639" w:rsidRPr="00CE6F72" w:rsidRDefault="00630639" w:rsidP="00591A15">
      <w:pPr>
        <w:pStyle w:val="NormalWeb"/>
        <w:jc w:val="both"/>
      </w:pPr>
      <w:r w:rsidRPr="00CE6F72">
        <w:t>Koje uvjete mora zadovoljiti finalni/izvozni proizvod ovisi o tome da li je za njegovu izradu korišten repromaterijal s porijeklom iz zemalja sa kojima BiH ima potpisan sporazum o slobodnoj trgovini, u kom slučaju je dovoljno za sticanje porijekla u skladu sa odredbama člana 3. Regionalne konvencije (kumulacija porijekla), da isti prođe postupke obrade ili prerade koji prevazilaze nedovoljne postupke propisane članom 6. Regionalne konvencije.</w:t>
      </w:r>
    </w:p>
    <w:p w:rsidR="00630639" w:rsidRPr="00CE6F72" w:rsidRDefault="00630639" w:rsidP="00591A15">
      <w:pPr>
        <w:pStyle w:val="NormalWeb"/>
        <w:jc w:val="both"/>
      </w:pPr>
      <w:r w:rsidRPr="00CE6F72">
        <w:t>Ukoliko se u proizvodnji koriste repromaterijali bez porijekla, uvjete koje mora ispuniti finalni/izvozni proizvod propisani su u Listi obrada ili prerada (po Glavama CT ili tarifnim brojevima) koje je potrebno obaviti na materijalima bez porijekla a koja daje status proizvoda sa porijeklom. Ako se zahtjeva prilikom izvoza te robe izdavanje dokaza o porijeklu, pored ispunjenih uvjeta iz Liste, na korištene materijale bez porijekla se mora platiti carina, ako je plaćena nema povrata (no drawback) , a obrada i prerada mora biti veća od nedovoljnih postupaka.</w:t>
      </w:r>
    </w:p>
    <w:p w:rsidR="00630639" w:rsidRPr="00CE6F72" w:rsidRDefault="00630639" w:rsidP="00591A15">
      <w:pPr>
        <w:pStyle w:val="NormalWeb"/>
        <w:jc w:val="both"/>
      </w:pPr>
      <w:r w:rsidRPr="00CE6F72">
        <w:t>Carinska ispostava kod koje se obavlja postupak uvoznog/izvoznog carinjenja, u svakom konkretnom slučaju, treba cijeniti ispunjenost uvjeta temeljem raspoložive dokumentacije i pregledom robe, a po potrebi i odlaskom kod izvoznika kako bi se mogao sa sigurnošću cijeniti stepen obrade ili prerade.</w:t>
      </w:r>
    </w:p>
    <w:p w:rsidR="00630639" w:rsidRPr="001E1547" w:rsidRDefault="006E4972" w:rsidP="00CE6F72">
      <w:pPr>
        <w:pStyle w:val="Heading1"/>
        <w:spacing w:before="0" w:line="240" w:lineRule="auto"/>
        <w:jc w:val="both"/>
        <w:rPr>
          <w:rFonts w:ascii="Times New Roman" w:hAnsi="Times New Roman" w:cs="Times New Roman"/>
          <w:b/>
          <w:sz w:val="24"/>
          <w:szCs w:val="24"/>
        </w:rPr>
      </w:pPr>
      <w:r w:rsidRPr="001E1547">
        <w:rPr>
          <w:rFonts w:ascii="Times New Roman" w:hAnsi="Times New Roman" w:cs="Times New Roman"/>
          <w:b/>
          <w:sz w:val="24"/>
          <w:szCs w:val="24"/>
        </w:rPr>
        <w:t>CARINSKA TARIFA</w:t>
      </w:r>
    </w:p>
    <w:p w:rsidR="006E4972" w:rsidRPr="00CE6F72" w:rsidRDefault="00955C71"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Gdje se može naći Carinska tarifa BiH za 2020. godinu?</w:t>
      </w:r>
    </w:p>
    <w:p w:rsidR="00591A15" w:rsidRPr="00CE6F72" w:rsidRDefault="00591A15" w:rsidP="00591A15">
      <w:pPr>
        <w:jc w:val="both"/>
        <w:rPr>
          <w:rFonts w:ascii="Times New Roman" w:hAnsi="Times New Roman" w:cs="Times New Roman"/>
          <w:sz w:val="24"/>
          <w:szCs w:val="24"/>
        </w:rPr>
      </w:pPr>
    </w:p>
    <w:p w:rsidR="00955C71" w:rsidRPr="00CE6F72" w:rsidRDefault="00955C71" w:rsidP="00591A15">
      <w:pPr>
        <w:jc w:val="both"/>
        <w:rPr>
          <w:rFonts w:ascii="Times New Roman" w:hAnsi="Times New Roman" w:cs="Times New Roman"/>
          <w:sz w:val="24"/>
          <w:szCs w:val="24"/>
        </w:rPr>
      </w:pPr>
      <w:r w:rsidRPr="00CE6F72">
        <w:rPr>
          <w:rFonts w:ascii="Times New Roman" w:hAnsi="Times New Roman" w:cs="Times New Roman"/>
          <w:sz w:val="24"/>
          <w:szCs w:val="24"/>
        </w:rPr>
        <w:t>Na web stranici Ministarstva vanjske trgovine i ekonomskih odnosa BiH je objavljena Carinska tarifa za 2020. godinu u PDF formatu, a u pisanoj formi, na tri službena jezika može se nabaviti u Službenom glasniku BiH u Sarajevu.</w:t>
      </w:r>
    </w:p>
    <w:p w:rsidR="00955C71" w:rsidRPr="00CE6F72" w:rsidRDefault="00955C71"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Šta je obuhvaćeno Carinskom tarifom BiH za 2020. godinu?</w:t>
      </w:r>
    </w:p>
    <w:p w:rsidR="00591A15" w:rsidRPr="00CE6F72" w:rsidRDefault="00591A15" w:rsidP="00591A15">
      <w:pPr>
        <w:jc w:val="both"/>
        <w:rPr>
          <w:rFonts w:ascii="Times New Roman" w:hAnsi="Times New Roman" w:cs="Times New Roman"/>
          <w:sz w:val="24"/>
          <w:szCs w:val="24"/>
        </w:rPr>
      </w:pPr>
    </w:p>
    <w:p w:rsidR="00955C71" w:rsidRPr="00CE6F72" w:rsidRDefault="00955C71" w:rsidP="00591A15">
      <w:pPr>
        <w:jc w:val="both"/>
        <w:rPr>
          <w:rFonts w:ascii="Times New Roman" w:hAnsi="Times New Roman" w:cs="Times New Roman"/>
          <w:sz w:val="24"/>
          <w:szCs w:val="24"/>
        </w:rPr>
      </w:pPr>
      <w:r w:rsidRPr="00CE6F72">
        <w:rPr>
          <w:rFonts w:ascii="Times New Roman" w:hAnsi="Times New Roman" w:cs="Times New Roman"/>
          <w:sz w:val="24"/>
          <w:szCs w:val="24"/>
        </w:rPr>
        <w:t>Carinska tarifa BiH obuhvata nomenklaturu roba koja je u skladu sa Harmonizovanim sistemom i sa Kombinovanom nomenklaturom koju koristi Evropska unija, oznake za posebne zahtjeve države i dodatne šifarske oznake, carinske stope koje se primjenjuju na robu obuhvaćenu nomenklaturom, preferencijalne carinske stope u skladu sa međunarodnim ugovorima koje je Bosna i Hercegovina zaključila sa određenim zemljama ili grupama zemalja kao i tarifne kvote. Sastavni dio Carinske tarife su i Opća pravila kao i pravila o jedinstvenoj carinskoj stopi.</w:t>
      </w:r>
    </w:p>
    <w:p w:rsidR="00955C71" w:rsidRPr="00CE6F72" w:rsidRDefault="00955C71"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Ko je donio Odluke o upravljanju tarifnim kvotama i šta je sa njima propisano?</w:t>
      </w:r>
    </w:p>
    <w:p w:rsidR="00955C71" w:rsidRPr="00CE6F72" w:rsidRDefault="00955C71" w:rsidP="00591A15">
      <w:pPr>
        <w:pStyle w:val="NormalWeb"/>
        <w:jc w:val="both"/>
      </w:pPr>
      <w:r w:rsidRPr="00CE6F72">
        <w:t>Vijeće ministara Bosne i Hercegovine, na 102. sjednici održanoj 25. juna 2014. godine, donijelo je Odluku o upravljanju tarifnim kvotama za poljoprivredne proizvode. Ovom Odlukom propisuju se kriteriji i način raspodjele tarifnih kvota prilikom uvoza poljoprivrednih proizvoda u okviru odobrene tarifne kvote, u skladu sa važećom odlukom o utvrđivanju Carinske tarife.</w:t>
      </w:r>
    </w:p>
    <w:p w:rsidR="00955C71" w:rsidRPr="00CE6F72" w:rsidRDefault="00955C71" w:rsidP="00591A15">
      <w:pPr>
        <w:pStyle w:val="NormalWeb"/>
        <w:jc w:val="both"/>
      </w:pPr>
      <w:r w:rsidRPr="00CE6F72">
        <w:t>Vijeće ministara Bosne i Hercegovine, na 89. sjednici održanoj 25. januara 2017. godine, donijelo je Odluku o upravljanju tarifnim kvotama utvrđenim Protokolom uz Sporazum o stabilizaciji i pridruživanju između evropskih zajednica i njihovih država članica, s jedne strane, i Bosne i Hercegovine, s druge strane, kako bi se uzelo u obzir pristupanje Republike Hrvatske Evropskoj uniji. Ovom Odlukom propisuju se kriteriji i način raspodjele tarifnih kvota prilikom uvoza poljoprivrednih proizvoda u okviru odobrene tarifne kvote, u skladu sa Protokolom uz Sporazum o stabilizaciji i pridruživanju između Evropskih zajednica i njihovih država članica, s jedne strane, i Bosne i Hercegovine, s druge strane, kako bi se uzelo u obzir pristupanje Republike Hrvatske Evropskoj uniji.</w:t>
      </w:r>
    </w:p>
    <w:p w:rsidR="00955C71" w:rsidRPr="00CE6F72" w:rsidRDefault="00955C71"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Na koji način se vrši raspodjela tarifnih kvota i koje dokumente treba priložiti prilikom carinjenja?</w:t>
      </w:r>
    </w:p>
    <w:p w:rsidR="00955C71" w:rsidRPr="00CE6F72" w:rsidRDefault="00955C71" w:rsidP="00591A15">
      <w:pPr>
        <w:pStyle w:val="NormalWeb"/>
        <w:jc w:val="both"/>
      </w:pPr>
      <w:r w:rsidRPr="00CE6F72">
        <w:t>Ministarstvo vanjske trgovine i ekonomskih odnosa BiH objavljuje javni poziv za raspodjelu tarifnih kvota na web stranici Ministarstva, a javni poziv sadrži podatke o ukupnoj količini tarifne kvote za koju se raspisuje, tarifnim oznakama iz Odluke o utvrđivanju carinske tarife, dokumentaciji koja se obavezno prilaže uz zahtjev i roku za podnošenje zahtjeva. </w:t>
      </w:r>
    </w:p>
    <w:p w:rsidR="00955C71" w:rsidRPr="00CE6F72" w:rsidRDefault="00955C71" w:rsidP="00591A15">
      <w:pPr>
        <w:pStyle w:val="NormalWeb"/>
        <w:jc w:val="both"/>
      </w:pPr>
      <w:r w:rsidRPr="00CE6F72">
        <w:t>Raspodjela tarifnih kvota se vrši četiri puta godišnje za svaki kvartal pojedinačno kad su u pitanju tarifne kvote propisane Odlukom o upravljanju tarifnim kvotama za poljoprivredne proizvode. Kad su u pitanju tarifne kvote propisane Odlukom o upravljanju tarifnim kvotama utvrđenim Protokolom uz Sporazum o stabilizaciji i pridruživanju, raspodjela se vrši četiri puta godišnje, dva puta godišnje ili jednom godišnje ovisno za koju robu se traži tarifna kvota.  Ministarstvo vanjske trgovine i ekonomskih odnosa BiH izdaje odobrenje o povlačenju iz tarifne kvote, koje odobrenje je potrebno priložiti prilikom carinjenja radi otpisa količine odobrene kvote.</w:t>
      </w:r>
    </w:p>
    <w:p w:rsidR="00955C71" w:rsidRPr="00CE6F72" w:rsidRDefault="00955C71"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Na koji način se može dobiti obvezujuća informacija o tarifnom razvrstavanju (OIT) i koliko važi?</w:t>
      </w:r>
    </w:p>
    <w:p w:rsidR="00591A15" w:rsidRPr="00CE6F72" w:rsidRDefault="00591A15" w:rsidP="00591A15">
      <w:pPr>
        <w:jc w:val="both"/>
        <w:rPr>
          <w:rFonts w:ascii="Times New Roman" w:hAnsi="Times New Roman" w:cs="Times New Roman"/>
          <w:sz w:val="24"/>
          <w:szCs w:val="24"/>
        </w:rPr>
      </w:pPr>
    </w:p>
    <w:p w:rsidR="00955C71" w:rsidRPr="00CE6F72" w:rsidRDefault="00955C71" w:rsidP="00591A15">
      <w:pPr>
        <w:jc w:val="both"/>
        <w:rPr>
          <w:rFonts w:ascii="Times New Roman" w:hAnsi="Times New Roman" w:cs="Times New Roman"/>
          <w:sz w:val="24"/>
          <w:szCs w:val="24"/>
        </w:rPr>
      </w:pPr>
      <w:r w:rsidRPr="00CE6F72">
        <w:rPr>
          <w:rFonts w:ascii="Times New Roman" w:hAnsi="Times New Roman" w:cs="Times New Roman"/>
          <w:sz w:val="24"/>
          <w:szCs w:val="24"/>
        </w:rPr>
        <w:t>Obavezujuća informacija o tarifnom svrstavanju se može dobiti putem podnošenja zahtjeva Upravi za indirektno oporezivanje, a detalji o načinu podnošenja zahtjeva i potrebnoj dokumentaciji se mogu naći na web stranici UINO BiH – link:  </w:t>
      </w:r>
      <w:hyperlink r:id="rId5" w:tgtFrame="_blank" w:history="1">
        <w:r w:rsidRPr="00CE6F72">
          <w:rPr>
            <w:rStyle w:val="Hyperlink"/>
            <w:rFonts w:ascii="Times New Roman" w:hAnsi="Times New Roman" w:cs="Times New Roman"/>
            <w:sz w:val="24"/>
            <w:szCs w:val="24"/>
          </w:rPr>
          <w:t>http://www.new.uino.gov.ba/bs/Zahtjev-za-OIT</w:t>
        </w:r>
      </w:hyperlink>
      <w:r w:rsidRPr="00CE6F72">
        <w:rPr>
          <w:rFonts w:ascii="Times New Roman" w:hAnsi="Times New Roman" w:cs="Times New Roman"/>
          <w:sz w:val="24"/>
          <w:szCs w:val="24"/>
          <w:u w:val="single"/>
        </w:rPr>
        <w:t>. </w:t>
      </w:r>
      <w:r w:rsidRPr="00CE6F72">
        <w:rPr>
          <w:rFonts w:ascii="Times New Roman" w:hAnsi="Times New Roman" w:cs="Times New Roman"/>
          <w:sz w:val="24"/>
          <w:szCs w:val="24"/>
        </w:rPr>
        <w:t>Obavezujuća informacija o tarifnom razvrstavanju važi 6 godina od datuma izdavanja.</w:t>
      </w:r>
    </w:p>
    <w:p w:rsidR="00955C71" w:rsidRPr="001E1547" w:rsidRDefault="00955C71" w:rsidP="00CE6F72">
      <w:pPr>
        <w:pStyle w:val="Heading1"/>
        <w:spacing w:before="0" w:line="240" w:lineRule="auto"/>
        <w:jc w:val="both"/>
        <w:rPr>
          <w:rFonts w:ascii="Times New Roman" w:hAnsi="Times New Roman" w:cs="Times New Roman"/>
          <w:b/>
          <w:sz w:val="24"/>
          <w:szCs w:val="24"/>
        </w:rPr>
      </w:pPr>
      <w:r w:rsidRPr="001E1547">
        <w:rPr>
          <w:rFonts w:ascii="Times New Roman" w:hAnsi="Times New Roman" w:cs="Times New Roman"/>
          <w:b/>
          <w:sz w:val="24"/>
          <w:szCs w:val="24"/>
        </w:rPr>
        <w:t>CARINSAK VRIJEDNOST</w:t>
      </w:r>
    </w:p>
    <w:p w:rsidR="00955C71" w:rsidRPr="00CE6F72" w:rsidRDefault="001C5EB3"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Šta je carinska vrijednost?</w:t>
      </w:r>
    </w:p>
    <w:p w:rsidR="00591A15" w:rsidRPr="00CE6F72" w:rsidRDefault="00591A15" w:rsidP="00591A15">
      <w:pPr>
        <w:jc w:val="both"/>
        <w:rPr>
          <w:rFonts w:ascii="Times New Roman" w:hAnsi="Times New Roman" w:cs="Times New Roman"/>
          <w:sz w:val="24"/>
          <w:szCs w:val="24"/>
        </w:rPr>
      </w:pPr>
    </w:p>
    <w:p w:rsidR="001C5EB3" w:rsidRPr="00CE6F72" w:rsidRDefault="001C5EB3" w:rsidP="00591A15">
      <w:pPr>
        <w:jc w:val="both"/>
        <w:rPr>
          <w:rFonts w:ascii="Times New Roman" w:hAnsi="Times New Roman" w:cs="Times New Roman"/>
          <w:sz w:val="24"/>
          <w:szCs w:val="24"/>
        </w:rPr>
      </w:pPr>
      <w:r w:rsidRPr="00CE6F72">
        <w:rPr>
          <w:rFonts w:ascii="Times New Roman" w:hAnsi="Times New Roman" w:cs="Times New Roman"/>
          <w:sz w:val="24"/>
          <w:szCs w:val="24"/>
        </w:rPr>
        <w:t>Carinska vrijednost predstavlja vrijednost robe utvrđenu carinskim propisima u vrijeme kada je roba prodana za izvoz u zemlju uvoza, uključujući – osim već propisanih troškova i troškove dopreme robe do mjesta ulaska u carinsko područje zemlje uvoza. Carinsku vrijednost čini vrijednost robe kada se određuje </w:t>
      </w:r>
      <w:r w:rsidRPr="00CE6F72">
        <w:rPr>
          <w:rStyle w:val="Emphasis"/>
          <w:rFonts w:ascii="Times New Roman" w:hAnsi="Times New Roman" w:cs="Times New Roman"/>
          <w:sz w:val="24"/>
          <w:szCs w:val="24"/>
        </w:rPr>
        <w:t>ad valorem</w:t>
      </w:r>
      <w:r w:rsidRPr="00CE6F72">
        <w:rPr>
          <w:rFonts w:ascii="Times New Roman" w:hAnsi="Times New Roman" w:cs="Times New Roman"/>
          <w:sz w:val="24"/>
          <w:szCs w:val="24"/>
        </w:rPr>
        <w:t> carina na uvoznu robu, tj. vrijednost robe utvrđenu prema carinskim propisima. Carinska vrijednost služi kao osnova za obračun uvoznih davanja na uvoznu robu, odnosno, carinska vrijednost je vrijednost robe koja je prihvaćena ili utvrđena od strane carinskih organa i na koju se nakon potrebnih prilagodbi, primjenjuju stope iz Carinske tarife Bosne i Hercegovine.</w:t>
      </w:r>
    </w:p>
    <w:p w:rsidR="001C5EB3" w:rsidRPr="00CE6F72" w:rsidRDefault="001C5EB3"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Šta su ad valorem carinske dažbine i postoje li još neke?</w:t>
      </w:r>
    </w:p>
    <w:p w:rsidR="00591A15" w:rsidRPr="00CE6F72" w:rsidRDefault="00591A15" w:rsidP="00591A15">
      <w:pPr>
        <w:jc w:val="both"/>
        <w:rPr>
          <w:rStyle w:val="Emphasis"/>
          <w:rFonts w:ascii="Times New Roman" w:hAnsi="Times New Roman" w:cs="Times New Roman"/>
          <w:sz w:val="24"/>
          <w:szCs w:val="24"/>
        </w:rPr>
      </w:pPr>
    </w:p>
    <w:p w:rsidR="001C5EB3" w:rsidRPr="00CE6F72" w:rsidRDefault="001C5EB3" w:rsidP="00591A15">
      <w:pPr>
        <w:jc w:val="both"/>
        <w:rPr>
          <w:rFonts w:ascii="Times New Roman" w:hAnsi="Times New Roman" w:cs="Times New Roman"/>
          <w:sz w:val="24"/>
          <w:szCs w:val="24"/>
        </w:rPr>
      </w:pPr>
      <w:r w:rsidRPr="00CE6F72">
        <w:rPr>
          <w:rStyle w:val="Emphasis"/>
          <w:rFonts w:ascii="Times New Roman" w:hAnsi="Times New Roman" w:cs="Times New Roman"/>
          <w:sz w:val="24"/>
          <w:szCs w:val="24"/>
        </w:rPr>
        <w:t>Ad valorem</w:t>
      </w:r>
      <w:r w:rsidRPr="00CE6F72">
        <w:rPr>
          <w:rFonts w:ascii="Times New Roman" w:hAnsi="Times New Roman" w:cs="Times New Roman"/>
          <w:sz w:val="24"/>
          <w:szCs w:val="24"/>
        </w:rPr>
        <w:t> carinske dažbine znači, da se carina određuje prema vrijednosti robe, tj. da se obračunava na uvoznu ili izvoznu  robu u fiksnom postotku od carinske vrijednosti i primjenjuje na zakonom propisane proizvode. </w:t>
      </w:r>
      <w:r w:rsidRPr="00CE6F72">
        <w:rPr>
          <w:rStyle w:val="Emphasis"/>
          <w:rFonts w:ascii="Times New Roman" w:hAnsi="Times New Roman" w:cs="Times New Roman"/>
          <w:sz w:val="24"/>
          <w:szCs w:val="24"/>
        </w:rPr>
        <w:t>Ad valorem</w:t>
      </w:r>
      <w:r w:rsidRPr="00CE6F72">
        <w:rPr>
          <w:rFonts w:ascii="Times New Roman" w:hAnsi="Times New Roman" w:cs="Times New Roman"/>
          <w:sz w:val="24"/>
          <w:szCs w:val="24"/>
        </w:rPr>
        <w:t> carina  ujedno je najprimjenjiviji način obračuna carine. Prema načinu obračuna, osim carina po vrijednosti (ad valorem), postoje i specifične carine koje se temelje na karakterističnim-specifičnim mjerilima − količina, težina, volumen, područje, kapacitet, itd. − te kombinirane carine koje su dijelom ad valorem, a dijelom specifične.</w:t>
      </w:r>
    </w:p>
    <w:p w:rsidR="001C5EB3" w:rsidRPr="00CE6F72" w:rsidRDefault="001C5EB3"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Ko deklarira carinsku vrijednost i koje isprave prilaže?</w:t>
      </w:r>
    </w:p>
    <w:p w:rsidR="00591A15" w:rsidRPr="00CE6F72" w:rsidRDefault="00591A15" w:rsidP="00591A15">
      <w:pPr>
        <w:jc w:val="both"/>
        <w:rPr>
          <w:rFonts w:ascii="Times New Roman" w:hAnsi="Times New Roman" w:cs="Times New Roman"/>
          <w:sz w:val="24"/>
          <w:szCs w:val="24"/>
        </w:rPr>
      </w:pPr>
    </w:p>
    <w:p w:rsidR="001C5EB3" w:rsidRPr="00CE6F72" w:rsidRDefault="001C5EB3" w:rsidP="00591A15">
      <w:pPr>
        <w:jc w:val="both"/>
        <w:rPr>
          <w:rFonts w:ascii="Times New Roman" w:hAnsi="Times New Roman" w:cs="Times New Roman"/>
          <w:sz w:val="24"/>
          <w:szCs w:val="24"/>
        </w:rPr>
      </w:pPr>
      <w:r w:rsidRPr="00CE6F72">
        <w:rPr>
          <w:rFonts w:ascii="Times New Roman" w:hAnsi="Times New Roman" w:cs="Times New Roman"/>
          <w:sz w:val="24"/>
          <w:szCs w:val="24"/>
        </w:rPr>
        <w:t>Carinsku vrijednost uvozne robe deklarira uvoznik ili ovlašteni carinski zastupnik-otpremnik. Carinska vrijednost deklarira se na temelju carinske deklaracije, a u propisanim slučajevima i temeljem deklaracije o carinskoj vrijednosti  robe kojoj se prilaže račun ili ugovor o kupoprodaji robe, ili neki drugi dokument koji dokazuje stjecanje. Carinski službenici, ako smatraju potrebnim, mogu zahtijevati i dodatne dokumente i podatke. Dodatna se dokumentacija, najčešće, zahtijeva ako se posumnja u istinitost i ispravnost deklarirane vrijednosti.</w:t>
      </w:r>
    </w:p>
    <w:p w:rsidR="001C5EB3" w:rsidRPr="00CE6F72" w:rsidRDefault="001C5EB3"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Na čemu se temelji carinska vrijednost?</w:t>
      </w:r>
    </w:p>
    <w:p w:rsidR="001C5EB3" w:rsidRPr="00CE6F72" w:rsidRDefault="001C5EB3" w:rsidP="00591A15">
      <w:pPr>
        <w:pStyle w:val="NormalWeb"/>
        <w:jc w:val="both"/>
      </w:pPr>
      <w:r w:rsidRPr="00CE6F72">
        <w:t>Carinska vrijednost se temelji na WTO (Svjetska trgovinska organizacija) Sporazumu o carinskoj vrijednosti. Temeljna načela, prema Sporazumu o primjeni člana VII. GATT-a, su kako slijedi:</w:t>
      </w:r>
    </w:p>
    <w:p w:rsidR="001C5EB3" w:rsidRPr="00CE6F72" w:rsidRDefault="001C5EB3" w:rsidP="00591A15">
      <w:pPr>
        <w:pStyle w:val="NormalWeb"/>
        <w:ind w:left="708"/>
        <w:jc w:val="both"/>
      </w:pPr>
      <w:r w:rsidRPr="00CE6F72">
        <w:t>-     najveće oslanjanje na transakcijsku vrijednost,</w:t>
      </w:r>
    </w:p>
    <w:p w:rsidR="001C5EB3" w:rsidRPr="00CE6F72" w:rsidRDefault="001C5EB3" w:rsidP="00591A15">
      <w:pPr>
        <w:pStyle w:val="NormalWeb"/>
        <w:ind w:left="708"/>
        <w:jc w:val="both"/>
      </w:pPr>
      <w:r w:rsidRPr="00CE6F72">
        <w:t>-     jedinstvenost u procjeni,</w:t>
      </w:r>
    </w:p>
    <w:p w:rsidR="001C5EB3" w:rsidRPr="00CE6F72" w:rsidRDefault="001C5EB3" w:rsidP="00591A15">
      <w:pPr>
        <w:pStyle w:val="NormalWeb"/>
        <w:ind w:left="708"/>
        <w:jc w:val="both"/>
      </w:pPr>
      <w:r w:rsidRPr="00CE6F72">
        <w:t>-     pravičnost i neutralnost,</w:t>
      </w:r>
    </w:p>
    <w:p w:rsidR="001C5EB3" w:rsidRPr="00CE6F72" w:rsidRDefault="001C5EB3" w:rsidP="00591A15">
      <w:pPr>
        <w:pStyle w:val="NormalWeb"/>
        <w:ind w:left="708"/>
        <w:jc w:val="both"/>
      </w:pPr>
      <w:r w:rsidRPr="00CE6F72">
        <w:t>-     jednostavnost i nepristran kriterij,</w:t>
      </w:r>
    </w:p>
    <w:p w:rsidR="001C5EB3" w:rsidRPr="00CE6F72" w:rsidRDefault="001C5EB3" w:rsidP="00591A15">
      <w:pPr>
        <w:pStyle w:val="NormalWeb"/>
        <w:ind w:left="708"/>
        <w:jc w:val="both"/>
      </w:pPr>
      <w:r w:rsidRPr="00CE6F72">
        <w:t>-     u skladu s komercijalnom praksom.</w:t>
      </w:r>
    </w:p>
    <w:p w:rsidR="001C5EB3" w:rsidRPr="00CE6F72" w:rsidRDefault="001C5EB3" w:rsidP="00591A15">
      <w:pPr>
        <w:pStyle w:val="NormalWeb"/>
        <w:jc w:val="both"/>
      </w:pPr>
      <w:r w:rsidRPr="00CE6F72">
        <w:t>Cilj Sporazuma, s ministarskim odlukama je stvoriti pošten, neutralan i jednostavan sistem utvrđivanja carinske vrijednosti, kakav  će odražavati trgovačku realnost, umjesto proizvoljnog i nerazumnog načina − ta su načela zapravo temeljne postavke utvrđivanja carinske vrijednosti u Bosni i Hercegovini.</w:t>
      </w:r>
    </w:p>
    <w:p w:rsidR="001C5EB3" w:rsidRPr="00CE6F72" w:rsidRDefault="001C5EB3"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Šta je transakcijska vrijednost?</w:t>
      </w:r>
    </w:p>
    <w:p w:rsidR="00591A15" w:rsidRPr="00CE6F72" w:rsidRDefault="00591A15" w:rsidP="00591A15">
      <w:pPr>
        <w:jc w:val="both"/>
        <w:rPr>
          <w:rFonts w:ascii="Times New Roman" w:hAnsi="Times New Roman" w:cs="Times New Roman"/>
          <w:sz w:val="24"/>
          <w:szCs w:val="24"/>
        </w:rPr>
      </w:pPr>
    </w:p>
    <w:p w:rsidR="001C5EB3" w:rsidRPr="00CE6F72" w:rsidRDefault="001C5EB3" w:rsidP="00591A15">
      <w:pPr>
        <w:jc w:val="both"/>
        <w:rPr>
          <w:rFonts w:ascii="Times New Roman" w:hAnsi="Times New Roman" w:cs="Times New Roman"/>
          <w:sz w:val="24"/>
          <w:szCs w:val="24"/>
        </w:rPr>
      </w:pPr>
      <w:r w:rsidRPr="00CE6F72">
        <w:rPr>
          <w:rFonts w:ascii="Times New Roman" w:hAnsi="Times New Roman" w:cs="Times New Roman"/>
          <w:sz w:val="24"/>
          <w:szCs w:val="24"/>
        </w:rPr>
        <w:t>Transakcijska vrijednost je stvarno plaćena ili plativa cijena za robu koja se prodaje radi izvoza u zemlju uvoza, usklađena za troškove što ih se uračunava i troškove što ih se ne uračunava u carinsku vrijednost.</w:t>
      </w:r>
    </w:p>
    <w:p w:rsidR="001C5EB3" w:rsidRPr="00CE6F72" w:rsidRDefault="001C5EB3"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Kakvim uvjetima treba udovoljiti da bi se moglo primijeniti metodu transakcijske vrijednosti?</w:t>
      </w:r>
    </w:p>
    <w:p w:rsidR="001C5EB3" w:rsidRPr="00CE6F72" w:rsidRDefault="001C5EB3" w:rsidP="00591A15">
      <w:pPr>
        <w:pStyle w:val="NormalWeb"/>
        <w:jc w:val="both"/>
      </w:pPr>
      <w:r w:rsidRPr="00CE6F72">
        <w:t>Metoda transakcijske vrijednosti može se primijeniti, udovolji li se sljedećim uvjetima utvrđivanja vrijednosti: Postojanje vjerodostojnog dokaza o prodaji robe za  izvoz zemlji uvoznici − metoda se ne može primijeniti ako izostane prodaja, zato što tada nema ni stvarno plaćene ili plative cijene,</w:t>
      </w:r>
    </w:p>
    <w:p w:rsidR="001C5EB3" w:rsidRPr="00CE6F72" w:rsidRDefault="001C5EB3" w:rsidP="00591A15">
      <w:pPr>
        <w:pStyle w:val="NormalWeb"/>
        <w:jc w:val="both"/>
      </w:pPr>
      <w:r w:rsidRPr="00CE6F72">
        <w:t>Dovoljno dokaza o troškovima uračunatim u transakcijsku vrijednost i onih što ih se ne uračunava, jer ukoliko postoje troškovi kakvi mogu utjecati na transakcijsku vrijednost, a nema dovoljno dokaza o njima, carinska vrijednost će se utvrđivati uz primjenu drugih propisanih metoda.</w:t>
      </w:r>
    </w:p>
    <w:p w:rsidR="001C5EB3" w:rsidRPr="00CE6F72" w:rsidRDefault="001C5EB3" w:rsidP="00591A15">
      <w:pPr>
        <w:pStyle w:val="NormalWeb"/>
        <w:jc w:val="both"/>
      </w:pPr>
      <w:r w:rsidRPr="00CE6F72">
        <w:t>Kupca se ne smije ograničavati u raspolaganju robom ili njenom upotrebom, osim ograničenja što ih nameću ili zahtijevaju zakoni ili javne vlasti u zemlji uvoznici, npr. dozvola, licence itd.</w:t>
      </w:r>
    </w:p>
    <w:p w:rsidR="001C5EB3" w:rsidRPr="00CE6F72" w:rsidRDefault="001C5EB3" w:rsidP="00591A15">
      <w:pPr>
        <w:pStyle w:val="NormalWeb"/>
        <w:jc w:val="both"/>
      </w:pPr>
      <w:r w:rsidRPr="00CE6F72">
        <w:t>Kupoprodaja ili cijena robe ne smije podlijegati uvjetima ili ograničenjima za koja se ne može utvrditi vrijednost u usporedbi s vrijednošću vrednovane robe − neće se npr. prihvatiti transakcijska vrijednost,ako prodavac utvrdi cijenu uvezene robe na osnovu kupovanja druge robe u određenim količinama. Transakcijska vrijednost neće biti prihvatljiva ni ako cijena uvezene robe ovisi o cijeni po kojoj kupac prodavcu prodaje drugu robu, kao niti utvrdi li se cijenu u obliku uplate, neovisno o uvezenoj robi, npr. ako prodavac nudi poludovršene proizvode uz uvjet da će primiti određenu količinu dovršenih.</w:t>
      </w:r>
    </w:p>
    <w:p w:rsidR="001C5EB3" w:rsidRPr="00CE6F72" w:rsidRDefault="001C5EB3" w:rsidP="00591A15">
      <w:pPr>
        <w:pStyle w:val="NormalWeb"/>
        <w:jc w:val="both"/>
      </w:pPr>
      <w:r w:rsidRPr="00CE6F72">
        <w:t>Nikakva se naknada od sljedeće preprodaje, raspolaganja robom ili upotrebe robe, direktno ili indirektno, ne smije dostaviti prodavcu, osim ako su provedene nužne prilagodbe.</w:t>
      </w:r>
    </w:p>
    <w:p w:rsidR="001C5EB3" w:rsidRPr="00CE6F72" w:rsidRDefault="001C5EB3" w:rsidP="00591A15">
      <w:pPr>
        <w:pStyle w:val="NormalWeb"/>
        <w:jc w:val="both"/>
      </w:pPr>
      <w:r w:rsidRPr="00CE6F72">
        <w:t>Kupac i prodavac ne smiju biti međusobno povezani ili ako jesu povezanost ne smije uticati na cijenu robe.</w:t>
      </w:r>
    </w:p>
    <w:p w:rsidR="001C5EB3" w:rsidRPr="00CE6F72" w:rsidRDefault="004C1467"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Kako se utvrđuje carinska vrijednost za rabljenu robu?</w:t>
      </w:r>
    </w:p>
    <w:p w:rsidR="00591A15" w:rsidRPr="00CE6F72" w:rsidRDefault="00591A15" w:rsidP="00591A15">
      <w:pPr>
        <w:jc w:val="both"/>
        <w:rPr>
          <w:rFonts w:ascii="Times New Roman" w:hAnsi="Times New Roman" w:cs="Times New Roman"/>
          <w:sz w:val="24"/>
          <w:szCs w:val="24"/>
        </w:rPr>
      </w:pPr>
    </w:p>
    <w:p w:rsidR="004C1467" w:rsidRPr="00CE6F72" w:rsidRDefault="004C1467" w:rsidP="00591A15">
      <w:pPr>
        <w:jc w:val="both"/>
        <w:rPr>
          <w:rFonts w:ascii="Times New Roman" w:hAnsi="Times New Roman" w:cs="Times New Roman"/>
          <w:sz w:val="24"/>
          <w:szCs w:val="24"/>
        </w:rPr>
      </w:pPr>
      <w:r w:rsidRPr="00CE6F72">
        <w:rPr>
          <w:rFonts w:ascii="Times New Roman" w:hAnsi="Times New Roman" w:cs="Times New Roman"/>
          <w:sz w:val="24"/>
          <w:szCs w:val="24"/>
        </w:rPr>
        <w:t>Ako je roba kupljena kao rabljena i nije rabljena nakon prodaje, a prije uvoza za utvrđivanje carinske vrijednosti rabljene robe nema posebnih postupaka - njome se postupa kao sa svakom drugom robom, tj. primjenjuju se propisane metode utvrđivanja.</w:t>
      </w:r>
    </w:p>
    <w:p w:rsidR="004C1467" w:rsidRPr="00CE6F72" w:rsidRDefault="0034757F"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Uključuju li se i troškovi osiguranja u carinsku vrijednost?</w:t>
      </w:r>
    </w:p>
    <w:p w:rsidR="00591A15" w:rsidRPr="00CE6F72" w:rsidRDefault="00591A15" w:rsidP="00591A15">
      <w:pPr>
        <w:jc w:val="both"/>
        <w:rPr>
          <w:rFonts w:ascii="Times New Roman" w:hAnsi="Times New Roman" w:cs="Times New Roman"/>
          <w:sz w:val="24"/>
          <w:szCs w:val="24"/>
        </w:rPr>
      </w:pPr>
    </w:p>
    <w:p w:rsidR="0034757F" w:rsidRPr="00CE6F72" w:rsidRDefault="0034757F" w:rsidP="00591A15">
      <w:pPr>
        <w:jc w:val="both"/>
        <w:rPr>
          <w:rFonts w:ascii="Times New Roman" w:hAnsi="Times New Roman" w:cs="Times New Roman"/>
          <w:sz w:val="24"/>
          <w:szCs w:val="24"/>
        </w:rPr>
      </w:pPr>
      <w:r w:rsidRPr="00CE6F72">
        <w:rPr>
          <w:rFonts w:ascii="Times New Roman" w:hAnsi="Times New Roman" w:cs="Times New Roman"/>
          <w:sz w:val="24"/>
          <w:szCs w:val="24"/>
        </w:rPr>
        <w:t>Da, troškovi osiguranja uključuju se u carinsku vrijednost i to do mjesta unosa robe u carinsko područje BiH. Troškovi osiguranja (osim onih vezanih uz avionski prijevoz) mogu se podijeliti samo u slučaju da postoji zadovoljavajući dokaz da su ti troškovi razdvojeni na one do unosa u carinsko područje BiH i unutar carinskog područja BiH. U slučaju da se ne može dati zadovoljavajući dokaz cijeli iznos troška osiguranja za prijevoz robe uključit će se u carinsku vrijednost.</w:t>
      </w:r>
    </w:p>
    <w:p w:rsidR="0034757F" w:rsidRPr="001E1547" w:rsidRDefault="00DF069A" w:rsidP="00CE6F72">
      <w:pPr>
        <w:pStyle w:val="Heading1"/>
        <w:spacing w:before="0" w:line="240" w:lineRule="auto"/>
        <w:jc w:val="both"/>
        <w:rPr>
          <w:rFonts w:ascii="Times New Roman" w:hAnsi="Times New Roman" w:cs="Times New Roman"/>
          <w:b/>
          <w:sz w:val="24"/>
          <w:szCs w:val="24"/>
        </w:rPr>
      </w:pPr>
      <w:r w:rsidRPr="001E1547">
        <w:rPr>
          <w:rFonts w:ascii="Times New Roman" w:hAnsi="Times New Roman" w:cs="Times New Roman"/>
          <w:b/>
          <w:sz w:val="24"/>
          <w:szCs w:val="24"/>
        </w:rPr>
        <w:t>UNUTRAŠNJA OBRADA</w:t>
      </w:r>
    </w:p>
    <w:p w:rsidR="00DF069A" w:rsidRPr="00CE6F72" w:rsidRDefault="00C4051E"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Da li se može izvršiti prijenos odobrenja za unutrašnju obradu sa jednog imaoca odobrenja na drugog imaoca odobrenja?</w:t>
      </w:r>
    </w:p>
    <w:p w:rsidR="00C4051E" w:rsidRPr="00CE6F72" w:rsidRDefault="00C4051E" w:rsidP="00591A15">
      <w:pPr>
        <w:pStyle w:val="NormalWeb"/>
        <w:jc w:val="both"/>
      </w:pPr>
      <w:r w:rsidRPr="00CE6F72">
        <w:t>Postupak unutrašnje obrade reguliran je odredbama čl. 111. - 125. Zakona o carinskoj politici Bosne i Hercegovine (''Službeni glasnik BiH'', br. 57/04, 51/06, 93/08, 54/10 i 76/11) i odredbama čl. 299. - 320. i 332. - 347. Odluke o provedbenim propisima Zakona o carinskoj politici Bosne i Hercegovine  (''Službeni glasnik BiH'', br. 63a/04, 60/06 i 57/08) što uključuje i Prilog 43, 45, 47 i 48 te Odluke i Uputstva o carinskom postupku unutrašnje obrade (''Službeni glasnik BiH'', broj 90/06).</w:t>
      </w:r>
    </w:p>
    <w:p w:rsidR="00C4051E" w:rsidRPr="00CE6F72" w:rsidRDefault="00C4051E" w:rsidP="00591A15">
      <w:pPr>
        <w:pStyle w:val="NormalWeb"/>
        <w:jc w:val="both"/>
      </w:pPr>
      <w:r w:rsidRPr="00CE6F72">
        <w:t>Odredbama člana 87. navedenog zakona propisano je da se prava i obaveze nosioca carinskog postupka s ekonomskim učinkom, među koje spada i postupak unutrašnje obrade, mogu, pod uvjetima koje utvrde carinski organi, sukcesivno prenijeti na druga lica koja ispunjavaju sve predviđene uvjete kako bi imali koristi od predmetnog postupka, dok su odredbama čl. 309.-312. navedene odluke propisani slučajevi u kojima se može vršiti prijenos i način kako se taj prijenos vrši. U situacijama kada se radi o prijenosu prava i obaveza sa jednog imaoca odobrenja za unutrašnju obradu na drugog prema članu 87.  navedenog zakona informacije o tome unose se u polje 16. odobrenja (dodatne informacije).  Ako je u pitanju prijenos s jednog imaoca odobrenja na drugog, unutrašnja obrada se za imaoca prvog odobrenja završava prijenosom na imaoca drugog odobrenja, ali je on odgovoran za robu dok se ne prihvati carinska prijava imaoca drugog odobrenja. Dakle, imalac prvog odobrenja, u opravdanim slučajevima, po odobrenju nadležnog carinskog organa, može razdužiti postupak unutrašnje obrade stavljanjem u drugi postupak unutrašnje obrade.</w:t>
      </w:r>
    </w:p>
    <w:p w:rsidR="00C4051E" w:rsidRPr="00CE6F72" w:rsidRDefault="00C4051E" w:rsidP="00591A15">
      <w:pPr>
        <w:pStyle w:val="NormalWeb"/>
        <w:jc w:val="both"/>
      </w:pPr>
      <w:r w:rsidRPr="00CE6F72">
        <w:t>Da bi se izvršio prijenos sa jednog imaoca odobrenja za unutrašnju obradu na drugog imaoca odobrenja, drugi imalac odobrenja prethodno mora podnijeti zahtjev za izdavanje odobrenja za unutrašnju obradu (carinskom organu iz člana 6. stav 1. ili 2. navdenog uputstva) i priložiti dokumenta čije je podnošenje potrebno za donošenje odobrenja (izvod iz sudskog registra ili rješenje o registraciji djelatnosti, ugovor kod </w:t>
      </w:r>
      <w:r w:rsidRPr="00CE6F72">
        <w:rPr>
          <w:rStyle w:val="Emphasis"/>
        </w:rPr>
        <w:t>lohn</w:t>
      </w:r>
      <w:r w:rsidRPr="00CE6F72">
        <w:t> poslova ako je u pitanju takav slučaj, normativ proizvodnje i druga dokumenta o podacima koji su navedeni u zahtjevu), i izdejstvovati odobrenje za unutrašnju obradu u kojem u polju 16. (dodatne informacije) mora biti navedeno da se radi o prijenosu sa jednog imaoca odobrenja na drugog imaoca odobrenja.</w:t>
      </w:r>
    </w:p>
    <w:p w:rsidR="00C4051E" w:rsidRPr="00CE6F72" w:rsidRDefault="00C4051E"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Kome se može izdati odobrenje za carinski postupak unutrašnje obrade?</w:t>
      </w:r>
    </w:p>
    <w:p w:rsidR="00C4051E" w:rsidRPr="00CE6F72" w:rsidRDefault="00C4051E" w:rsidP="00591A15">
      <w:pPr>
        <w:pStyle w:val="NormalWeb"/>
        <w:jc w:val="both"/>
      </w:pPr>
      <w:r w:rsidRPr="00CE6F72">
        <w:t>Unutrašnja obrada može se odobriti licu koje organizira izvođenje postupka obrade (organizira nabavku robe, proizvodnju i prodaju dobijenih proizvoda i ne učestvuje u proizvodnim postupcima) ili licu koje djelimično ili u cijelosti obavlja postupke obrade.</w:t>
      </w:r>
    </w:p>
    <w:p w:rsidR="00C4051E" w:rsidRPr="00CE6F72" w:rsidRDefault="00C4051E" w:rsidP="00591A15">
      <w:pPr>
        <w:pStyle w:val="NormalWeb"/>
        <w:jc w:val="both"/>
      </w:pPr>
      <w:r w:rsidRPr="00CE6F72">
        <w:t>Odobrenje za unutrašnju obradu može se izdati  licima koja su registrirana u BiH i kod Uprave za indirektno oporezivanje. Međutim odobrenje se može dati i licima koja su registrirana van BiH ako se radi o uvozu nekomercijalnog karaktera (član 114. tačka a) Zakona o carinskoj politici Bosne i Hercegovine (''Službeni glasnik BiH'', br. 57/04, 51/06, 93/08, 54/10 i 76/11), pod uvjetom da se uvozna roba može identifikovati u kompenzirajućim proizvodima (metod identifikacije), da su zadovoljeni ekonomski uvjeti i drugo.</w:t>
      </w:r>
    </w:p>
    <w:p w:rsidR="00C4051E" w:rsidRPr="00CE6F72" w:rsidRDefault="00C4051E" w:rsidP="00591A15">
      <w:pPr>
        <w:pStyle w:val="NormalWeb"/>
        <w:jc w:val="both"/>
      </w:pPr>
      <w:r w:rsidRPr="00CE6F72">
        <w:t>Ukoliko imalac (nosilac) odobrenja za unutrašnju obradu nije ujedno i operater odnosno lice koje obavlja u cjelosti ili djelimično proces obrade (proizvodnje) u tom slučaju se u polju 9. odobrenja za unutrašnju obradu navodi ko je operater (ime, adresa i uloga operatera), a kao prilog zahtjevu za izdavanje odobrenja za unutrašnju obradu prilaže se ugovor između imaoca odobrenja i operatera.</w:t>
      </w:r>
    </w:p>
    <w:p w:rsidR="00C4051E" w:rsidRPr="00CE6F72" w:rsidRDefault="00C4051E"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Da li se postupak unutrašnje obrade može razdužiti carinskim postupkom stavljanja robe u slobodan promet?</w:t>
      </w:r>
    </w:p>
    <w:p w:rsidR="00C4051E" w:rsidRPr="00CE6F72" w:rsidRDefault="00C4051E" w:rsidP="00591A15">
      <w:pPr>
        <w:pStyle w:val="NormalWeb"/>
        <w:jc w:val="both"/>
      </w:pPr>
      <w:r w:rsidRPr="00CE6F72">
        <w:t>U slučaju kada se unutrašnja obrada razdužuje carinskim postupkom stavljanja u slobodan promet (bilo robe u nepromijenjenom stanju, bilo kompenzirajućih proizvoda) tada nastaje obaveza plaćanja carinskog duga, tj. uvoznih dažbina i drugih indirektnih poreza (koji dug može nastati i u drugim situacijma, npr. ako se postupak unutrašnje obrade ne razduži na propisani način i u odobrenom roku) i kompenzatorne kamate prema članu 317. stav 1. Odluke o provedbenim propisima Zakona o carinskoj politici Bosne i Hercegovine  (''Službeni glasnik BiH'', br. 63a/04, 60/06 i 57/08). Visina carinskog duga, shodno članu 118. Zakona o carinskoj politici Bosne i Hercegovine (''Službeni glasnik BiH'', br. 57/04, 51/06, 93/08, 54/10 i 76/11, određuje se na osnovu podataka (carinska vrijednost, carinska stopa i dr.) koji su važili za uvezenu robu na dan kada je prihvaćena carinska prijava kojom je roba stavljena u postupak unutrašnje obrade. Prema članu 317. stav 1. navedene Odluke, kompenzatorna kamata se obračunava na iznos utvrđenih uvoznih dažbina mjesečno po stopi od 12%, (stopa koja je trenutno važeća) počev od prvog dana u mjesecu nakon mjeseca u kojem je uvozna roba u vezi s kojom je nastao carinski dug prvi put prijavljena za unutrašnju obradu, a završava se posljednjeg dana u mjesecu u kojem je nastao carinski dug, po stopi koja je važeća dva mjeseca prije mjeseca u kojem je nastao carinski dug.</w:t>
      </w:r>
    </w:p>
    <w:p w:rsidR="00C4051E" w:rsidRPr="00CE6F72" w:rsidRDefault="00C4051E" w:rsidP="00591A15">
      <w:pPr>
        <w:pStyle w:val="NormalWeb"/>
        <w:jc w:val="both"/>
      </w:pPr>
      <w:r w:rsidRPr="00CE6F72">
        <w:t>Važno je istaći i to da carinski organ koji je izdao odobrenje za unutrašnju obradu može ukinuti postojeće oodbrenje, uskratiti izdavanje novog i pokrenuti prekršajne postupke zbog neispunjavanja obaveza (npr. ne vodi se odgovarajuća evidencija, ne podnese se razdužni list u roku razduženja, učestalo zahtjevanje razduženja unutrašnje obrade stavljanjem robe u slobodan promet imajući u vidu je jedan od uvjeta za odobravanje unutrašnje obrade taj da se kompenzirajući proizvodi ili roba u nepromijenjenom stanju ponovno izvezu).</w:t>
      </w:r>
    </w:p>
    <w:p w:rsidR="00C4051E" w:rsidRPr="00CE6F72" w:rsidRDefault="00C4051E" w:rsidP="00591A15">
      <w:pPr>
        <w:pStyle w:val="NormalWeb"/>
        <w:jc w:val="both"/>
      </w:pPr>
      <w:r w:rsidRPr="00CE6F72">
        <w:t>Prema navedenim propisima, uvjete i obaveze u vezi carinskog postupka unutrašnje obrade u BiH treba da ispuni lice iz BiH koje je nosilac odobrenja za taj postupak.</w:t>
      </w:r>
    </w:p>
    <w:p w:rsidR="00C4051E" w:rsidRPr="00CE6F72" w:rsidRDefault="00C4051E"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Da li se može postupak unutrašnje obrade završti prijenosom sa jednog odobrenja za unutrašnju obradu na drugo odobrenje za unutrašnju obradu istog imaoca odobrenja?</w:t>
      </w:r>
    </w:p>
    <w:p w:rsidR="00C4051E" w:rsidRPr="00CE6F72" w:rsidRDefault="00C4051E" w:rsidP="00591A15">
      <w:pPr>
        <w:pStyle w:val="NormalWeb"/>
        <w:jc w:val="both"/>
      </w:pPr>
      <w:r w:rsidRPr="00CE6F72">
        <w:t>Postupak unutrašnje obrade reguliran je odredbama čl. 111. - 125. Zakona o carinskoj politici Bosne i Hercegovine (''Službeni glasnik BiH'', br. 57/04, 51/06, 93/08, 54/10 i 76/11) i odredbama čl. 299. - 320. i 332. - 347. Odluke o provedbenim propisima Zakona o carinskoj politici Bosne i Hercegovine  (''Službeni glasnik BiH'', br. 63a/04, 60/06 i 57/08), što uključuje i Prilog 43, 45, 47 i 48 te odluke i Uputstva o carinskom postupku unutrašnje obrade (''Službeni glasnik BiH'', broj 90/06).   </w:t>
      </w:r>
    </w:p>
    <w:p w:rsidR="00C4051E" w:rsidRPr="00CE6F72" w:rsidRDefault="00C4051E" w:rsidP="00591A15">
      <w:pPr>
        <w:pStyle w:val="NormalWeb"/>
        <w:jc w:val="both"/>
      </w:pPr>
      <w:r w:rsidRPr="00CE6F72">
        <w:t>Postupak unutrašnje obrade se završava kada je za kompenzirajuće proizvode ili robu u nepromijenjenom stanju prihvaćena carinska prijava za ponovni izvoz ili drugo carinski odobreno postupanje ili upotrebu (npr. postupak privremenog uvoza, novi postupak unutrašnje obrade, postupak carinskog skladištenja ili smještaj robe u slobodnu zonu radi ponovnog izvoza), u odobrenom roku razduženja određenom u caprijavi IM I  ili IM C i kada je podnesen razdužni list. Carinska prijava kojom je roba prijavljena za unutrašnju obradu može se razdužiti odjednom ili u više puta.</w:t>
      </w:r>
    </w:p>
    <w:p w:rsidR="00C4051E" w:rsidRPr="00CE6F72" w:rsidRDefault="00C4051E" w:rsidP="00591A15">
      <w:pPr>
        <w:pStyle w:val="NormalWeb"/>
        <w:jc w:val="both"/>
      </w:pPr>
      <w:r w:rsidRPr="00CE6F72">
        <w:t>Odredbama člana 87. navedenog zakona propisano je da se prava i obaveze nosioca carinskog postupka s ekonomskim učinkom mogu, pod uvjetima koje utvrde carinski organi, sukcesivno prenijeti na druga lica koja ispunjavaju sve predviđene uvjete kako bi imali koristi od predmetnog postupka.</w:t>
      </w:r>
    </w:p>
    <w:p w:rsidR="00C4051E" w:rsidRPr="00CE6F72" w:rsidRDefault="00C4051E" w:rsidP="00591A15">
      <w:pPr>
        <w:pStyle w:val="NormalWeb"/>
        <w:jc w:val="both"/>
      </w:pPr>
      <w:r w:rsidRPr="00CE6F72">
        <w:t>Odredbama čl. 309.-312. i Prilogom 46 Odluke o provedbenim propisima Zakona o carinskoj politici Bosne i Hercegovine propisani su slučajevi u kojima se može vršiti prenos i način kako se taj prijenos vrši. Međutim, navedeno se ne odnosi na prijenos sa jednog odobrenja za unutrašnju obradu na drugo odobrenje za unutrašnju obradu istog imaoca odobrenja jer takav prijenos nije propisan navedenim odredbama niti drugim odredbama carinskih propisa.</w:t>
      </w:r>
    </w:p>
    <w:p w:rsidR="00C4051E" w:rsidRPr="00CE6F72" w:rsidRDefault="00C4051E"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Koja je razlika između roka važenja odobrenja za unutrašnju obradu i roka ponovnog izvoza?</w:t>
      </w:r>
    </w:p>
    <w:p w:rsidR="00C4051E" w:rsidRPr="00CE6F72" w:rsidRDefault="00C4051E" w:rsidP="00591A15">
      <w:pPr>
        <w:pStyle w:val="NormalWeb"/>
        <w:jc w:val="both"/>
      </w:pPr>
      <w:r w:rsidRPr="00CE6F72">
        <w:t>Kod postupka unutrašnje obrade, prije svega, treba razlikovati rok važenja odobrenja i rok ponovnog izvoza. U odobrenju će biti određen rok važenja odobrenja, koji rok se unosi u polje 6 b. odobrenja za unutrašnju obradu. Rok važenja odobrenja  određuje se uvažavajući konkretne okolnosti u kojima se obavlja unutrašnja obrada, odnosno imajući u vidu ekonomske uvjete i posebne zahtjeve podnosioca zahtjeva, koji rok ne može biti duži od tri godine od dana stupanja na snagu odobrenje. U roku važenja odobrenja roba na koju se isto odnosi može se prijaviti za unutrašnju obradu.</w:t>
      </w:r>
    </w:p>
    <w:p w:rsidR="00C4051E" w:rsidRPr="00CE6F72" w:rsidRDefault="00C4051E" w:rsidP="00591A15">
      <w:pPr>
        <w:pStyle w:val="NormalWeb"/>
        <w:jc w:val="both"/>
      </w:pPr>
      <w:r w:rsidRPr="00CE6F72">
        <w:t>Takođe, u odobrenju se određuje i rok u kojem kompenzirajući proizvodi moraju da budu izvezeni ili ponovno izvezeni ili im određeno drugo carinski odobreno postupanje ili upotreba (rok za razduživanje unutrašnje obrade), uzimajući u obzir vrijeme koje je potrebno da se izvrše proizvodne radnje u unutrašnjoj obradi za datu količinu uvozne robe, te izradu i izvoz ili ponovni izvoz kompenzirajućih proizvoda. Rok za razduživanje može biti duži od roka važenja odobrenja (npr. odobrenje važi do 30.12.2019. godine, roba je stavljena u unutrašnju obradu po IM I carinskoj prijavi dana 25.12.2019. godine sa rokom ponovnog izvoza od 4 mjeseca, rok za razduženje te prijave je 25.04.2020. godine). Rok za izvoz ili ponovni izvoz počinje teći od dana prihvatanja carinske prijave po kojoj je roba stavljena u unutrašnju obradu. Taj rok, prijavni carinski ured, unosi u polje D/J (peti red) carinske prijave kojom je roba prijavljena za unutrašnju obradu (IM I po sistemu obustave plaćanja, odnosno IM C po sistemu povrata dažbina). Na zahtjev imaoca odobrenja i uz navođenje opravdanih raloga, nadzorni carinski ured zabilješkom na zahtjevu može produžiti rok ponovnog izvoza, uz uslov da položena garacija za obezbjeđenje carinskog duga u predmetnom postupku unutrašnje obrade pokriva odobreni period produženja roka ponovnog izvoza.</w:t>
      </w:r>
    </w:p>
    <w:p w:rsidR="00C4051E" w:rsidRPr="001E1547" w:rsidRDefault="00976E0E" w:rsidP="00CE6F72">
      <w:pPr>
        <w:pStyle w:val="Heading1"/>
        <w:spacing w:before="0" w:line="240" w:lineRule="auto"/>
        <w:jc w:val="both"/>
        <w:rPr>
          <w:rFonts w:ascii="Times New Roman" w:hAnsi="Times New Roman" w:cs="Times New Roman"/>
          <w:b/>
          <w:sz w:val="24"/>
          <w:szCs w:val="24"/>
        </w:rPr>
      </w:pPr>
      <w:r w:rsidRPr="001E1547">
        <w:rPr>
          <w:rFonts w:ascii="Times New Roman" w:hAnsi="Times New Roman" w:cs="Times New Roman"/>
          <w:b/>
          <w:sz w:val="24"/>
          <w:szCs w:val="24"/>
        </w:rPr>
        <w:t>SPOLJNA OBRADA</w:t>
      </w:r>
    </w:p>
    <w:p w:rsidR="00976E0E" w:rsidRPr="00CE6F72" w:rsidRDefault="008836F8"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Kome se podnosi zahtjev za vanjsku obradu kada se radi o popravci robe po standardnom sistemu razmjene?</w:t>
      </w:r>
    </w:p>
    <w:p w:rsidR="008836F8" w:rsidRPr="00CE6F72" w:rsidRDefault="008836F8" w:rsidP="00591A15">
      <w:pPr>
        <w:pStyle w:val="NormalWeb"/>
        <w:jc w:val="both"/>
      </w:pPr>
      <w:r w:rsidRPr="00CE6F72">
        <w:t>Postupak vanjske obrade je postupak sa ekonomskim učinkom koji je reguliran odredbama čl. 82.-87., 141.-156. Zakona o carinskoj politici Bosne i Hercegovine (,,Službeni glasnik BiH'', br. 57/04, 51/06, 93/08, 54/10 i 76/11), odredbama čl. 299.-320., 382. - 390. Odluke o provedbenim propisima  Zakona o carinskoj politici Bosne i Hercegovine (,,Službeni glasnik BiH'', broj 63a/04, 60/06 i 57/08) i Uputstvom o carinskom postupku vanjske obrade (,,Službeni glasnik BiH'', broj 21/09).</w:t>
      </w:r>
    </w:p>
    <w:p w:rsidR="008836F8" w:rsidRPr="00CE6F72" w:rsidRDefault="008836F8" w:rsidP="00591A15">
      <w:pPr>
        <w:pStyle w:val="NormalWeb"/>
        <w:jc w:val="both"/>
      </w:pPr>
      <w:r w:rsidRPr="00CE6F72">
        <w:t>Odredbom člana 300. stav 3. navedene odluke propisano je da se u slijedećim slučajevima zahtjev za izdavanje odobrenja može podnijeti pomoću pisane prijave ili tehnikom obrade podataka korištenjem redovnog postupka: </w:t>
      </w:r>
    </w:p>
    <w:p w:rsidR="008836F8" w:rsidRPr="00CE6F72" w:rsidRDefault="008836F8" w:rsidP="00591A15">
      <w:pPr>
        <w:pStyle w:val="NormalWeb"/>
        <w:ind w:left="1000"/>
        <w:jc w:val="both"/>
      </w:pPr>
      <w:r w:rsidRPr="00CE6F72">
        <w:t>-     za vanjsku obradu: kada se radnje obrade odnose na popravak, uključujući i postupak standardnog sistema razmjene bez prethodnog uvoza, </w:t>
      </w:r>
    </w:p>
    <w:p w:rsidR="008836F8" w:rsidRPr="00CE6F72" w:rsidRDefault="008836F8" w:rsidP="00591A15">
      <w:pPr>
        <w:pStyle w:val="NormalWeb"/>
        <w:ind w:left="1000"/>
        <w:jc w:val="both"/>
      </w:pPr>
      <w:r w:rsidRPr="00CE6F72">
        <w:t>-     za puštanje u slobodan promet nakon vanjske obrade korištenjem standardnog sistema razmjene s prethodnim uvozom, </w:t>
      </w:r>
    </w:p>
    <w:p w:rsidR="008836F8" w:rsidRPr="00CE6F72" w:rsidRDefault="008836F8" w:rsidP="00591A15">
      <w:pPr>
        <w:pStyle w:val="NormalWeb"/>
        <w:ind w:left="1000"/>
        <w:jc w:val="both"/>
      </w:pPr>
      <w:r w:rsidRPr="00CE6F72">
        <w:t>-     za puštanje u slobodan promet nakon vanjske obrade korištenjem standardnog sistema razmjene bez prethodnog uvoza, gdje postojeće odobrenje ne pokriva takav sistem i nadležni carinski ured dozvoljava njegovu modifikaciju, </w:t>
      </w:r>
    </w:p>
    <w:p w:rsidR="008836F8" w:rsidRPr="00CE6F72" w:rsidRDefault="008836F8" w:rsidP="00591A15">
      <w:pPr>
        <w:pStyle w:val="NormalWeb"/>
        <w:ind w:left="1000"/>
        <w:jc w:val="both"/>
      </w:pPr>
      <w:r w:rsidRPr="00CE6F72">
        <w:t>-     za puštanje u slobodan promet nakon vanjske obrade ako se radnje obrade odnose na robu nekomercijalne prirode.</w:t>
      </w:r>
    </w:p>
    <w:p w:rsidR="008836F8" w:rsidRPr="00CE6F72" w:rsidRDefault="008836F8" w:rsidP="00591A15">
      <w:pPr>
        <w:pStyle w:val="NormalWeb"/>
        <w:jc w:val="both"/>
      </w:pPr>
      <w:r w:rsidRPr="00CE6F72">
        <w:t>U navedenim slučajevima podnošenje carinske prijave smatra se podnošenjem zahtjeva, a prihvatanje carinske prijave od strane carinskog ureda odobrenjem. Shodno članu 301. tačka (b) treća alineja navedene odluke, carinska prijava podnosi se carinskoj ispostavi nadležnoj za mjesto gdje se nalazi roba koju treba prijaviti za privremeni izvoz radi opravke u okviru vanjske obrade. </w:t>
      </w:r>
    </w:p>
    <w:p w:rsidR="008836F8" w:rsidRPr="001E1547" w:rsidRDefault="00386D9C" w:rsidP="00CE6F72">
      <w:pPr>
        <w:pStyle w:val="Heading1"/>
        <w:spacing w:before="0" w:line="240" w:lineRule="auto"/>
        <w:jc w:val="both"/>
        <w:rPr>
          <w:rFonts w:ascii="Times New Roman" w:hAnsi="Times New Roman" w:cs="Times New Roman"/>
          <w:b/>
          <w:sz w:val="24"/>
          <w:szCs w:val="24"/>
        </w:rPr>
      </w:pPr>
      <w:r w:rsidRPr="001E1547">
        <w:rPr>
          <w:rFonts w:ascii="Times New Roman" w:hAnsi="Times New Roman" w:cs="Times New Roman"/>
          <w:b/>
          <w:sz w:val="24"/>
          <w:szCs w:val="24"/>
        </w:rPr>
        <w:t>CARINSKO SKLADIŠTE</w:t>
      </w:r>
    </w:p>
    <w:p w:rsidR="00386D9C" w:rsidRPr="00CE6F72" w:rsidRDefault="00FE413D"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Koje oblike postupanja (rukovanja) može proći roba u carinskom skladištu?</w:t>
      </w:r>
    </w:p>
    <w:p w:rsidR="00FE413D" w:rsidRPr="00CE6F72" w:rsidRDefault="00FE413D" w:rsidP="00591A15">
      <w:pPr>
        <w:pStyle w:val="NormalWeb"/>
        <w:jc w:val="both"/>
      </w:pPr>
      <w:r w:rsidRPr="00CE6F72">
        <w:t>Postupak carinskog skladištenja, kao jedan od carinskih postupaka sa ekonomskim učinkom i postupaka sa odgođenim plaćanjem dažbina, reguliran je odredbama čl. 81.- 87. i 95.-110. Zakona o carinskoj politici Bosne i Hercegovine (''Službeni glasnik BiH'', br. 57/04, 51/06, 93/08, 54/10 i 76/11) i odredbama čl. 299. -314. i čl. 318.- 331. Odluke o provedbenim propisima Zakona o carinskoj politici Bosne i Hercegovine (''Službeni glasnik BiH'', br. 63a/04, 60/06 i 57/08) i Uputstva o odobravanju držanja carinskog skladišta i postupku carinskog skladištenja ("Službeni glasnik BiH", br. 25/08, 76/08, 12/09, 43/10 i 13/12).</w:t>
      </w:r>
    </w:p>
    <w:p w:rsidR="00FE413D" w:rsidRPr="00CE6F72" w:rsidRDefault="00FE413D" w:rsidP="00591A15">
      <w:pPr>
        <w:pStyle w:val="NormalWeb"/>
        <w:jc w:val="both"/>
      </w:pPr>
      <w:r w:rsidRPr="00CE6F72">
        <w:t>Članom 106. Zakona o carinskoj politici Bosne i Hercegovine i članom 327. Odluke o provedbenim propisima Zakona o carinskoj politici Bosne i Hercegovine, propisano je da roba koja nije bh. roba može proći uobičajene oblike rukovanja navedene u Prilogu 48 te odluke.</w:t>
      </w:r>
    </w:p>
    <w:p w:rsidR="00FE413D" w:rsidRPr="00CE6F72" w:rsidRDefault="00FE413D" w:rsidP="00591A15">
      <w:pPr>
        <w:pStyle w:val="NormalWeb"/>
        <w:jc w:val="both"/>
      </w:pPr>
      <w:r w:rsidRPr="00CE6F72">
        <w:t>Članom 21. Uputstva o odobravanju držanja carinskog skladišta i postupku carinskog skladištenja), između ostalog, propisano je:</w:t>
      </w:r>
    </w:p>
    <w:p w:rsidR="00FE413D" w:rsidRPr="00CE6F72" w:rsidRDefault="00FE413D" w:rsidP="00591A15">
      <w:pPr>
        <w:pStyle w:val="NormalWeb"/>
        <w:jc w:val="both"/>
      </w:pPr>
      <w:r w:rsidRPr="00CE6F72">
        <w:t>"Strana roba stavljena u postupak carinskog skladištenja može proći uobičajene oblike rukovanja navedene u Prilogu 48. navedene Odluke, koji su neophodni za očuvanje robe, poboljšanje njenog izgleda ili tržišnog kvaliteta ili da se pripremi za distribuciju ili preprodaju, koje postupanje ne može biti preovlađujuće u odnosu na sâm postupak carinskog skladištenja. Svako uobičajeno rukovanje robom ne smije rezultirati promjenom osmocifrene tarifne oznake, osim ako drugačije nije propisano za određeni uobičajeni oblik rukovanja, i ne smije biti poduzeto u cilju prijevara.</w:t>
      </w:r>
    </w:p>
    <w:p w:rsidR="00FE413D" w:rsidRPr="00CE6F72" w:rsidRDefault="00FE413D" w:rsidP="00591A15">
      <w:pPr>
        <w:pStyle w:val="NormalWeb"/>
        <w:jc w:val="both"/>
      </w:pPr>
      <w:r w:rsidRPr="00CE6F72">
        <w:t>Vršenje uobičajenih oblika rukovanja mora biti prethodno odobreno, koje odobrenje, po zahtjevu držaoca carinskog skladišta, može biti sadržano u samom odobrenju za držanje carinskog skladišta, u kom slučaju, držalac carinskog skladišta, mora prije vršenja uobičajenih oblika rukovanja o tome pismeno obavijestiti nadzorni carinski ured. Kod javnog carinskog skladišta, obavještenje može biti dostavljeno i od strane deponenta čija roba je u pitanju, u kom slučaju deponent mora obavijestiti i držaoca carinskog skladišta kako bi to mogao unijeti u evidenciju. Ukoliko vršenje uobičajenih oblika rukovanja nije odobreno u skladu sa stavom (2) člana 21. navedenog Uputstva, za svako vršenje uobičajenih oblika rukovanja držalac carinskog skladišta, podnosi nadzornom carinskom uredu zahtjev u pisanom obliku. Kod javnog carinskog skladišta, zahtjev može da podnese i deponent čija roba je u pitanju, u kom slučaju deponent po odobravanju zahtjeva mora obavijestiti držaoca carinskog skladišta kako bi to mogao unijeti u evidenciju."</w:t>
      </w:r>
    </w:p>
    <w:p w:rsidR="00FE413D" w:rsidRPr="00CE6F72" w:rsidRDefault="00FE413D" w:rsidP="00591A15">
      <w:pPr>
        <w:pStyle w:val="NormalWeb"/>
        <w:jc w:val="both"/>
      </w:pPr>
      <w:r w:rsidRPr="00CE6F72">
        <w:t>Neovisno od toga da li su uobičajeni oblici rukovanja generalno odobreni odobrenjem za držanje carinskog skladišta ili ne, kod primjene člana 21. Uputstva o odobravanju držanja carinskog skladišta i postupku carinskog skladištenja, nadzorna carinska ispostava mora provjeriti i to da li radnje koje se u vezi robe smještene u carinsko skladište namjeravaju u konkretnom slučaju obavljati spadaju u neki ili neke od uobičajenih oblika rukovanja izričito propisanih Prilogom 48 Odluke o provedbenim propisima Zakona o carinskoj politici Bosne i Hercegovine. </w:t>
      </w:r>
    </w:p>
    <w:p w:rsidR="00FE413D" w:rsidRPr="00CE6F72" w:rsidRDefault="00D3380F"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Da li je dozvoljena prodaja robe u carinskom skladištu?</w:t>
      </w:r>
    </w:p>
    <w:p w:rsidR="00475DB2" w:rsidRPr="00CE6F72" w:rsidRDefault="00475DB2" w:rsidP="00591A15">
      <w:pPr>
        <w:pStyle w:val="NormalWeb"/>
        <w:jc w:val="both"/>
      </w:pPr>
      <w:r w:rsidRPr="00CE6F72">
        <w:t>U carinskom skladištu (bez obzira na tip) dozvoljena je prodaja strane robe na malo uz oslobađanje od plaćanja uvoznih dažbina samo u slučajevima propisanim članom 323. stav 2. Odluke o provedbenim propisima Zakona o carinskoj politici Bosne i Hercegovine ("Službeni glasnik BiH", br. 63a/04, 60/06 i 57/08), npr. putnicima u prometu za druge zemlje, diplomatskim i konzularnim aranžmanima, pripadnicima međunarodnih organizacija ili NATO snaga i invalidnim licima iz člana 207. alineja 27) Zakona o carinskoj politici u Bosni i Hercegovini (''Službeni glasnik BiH'', broj 58/15).</w:t>
      </w:r>
    </w:p>
    <w:p w:rsidR="00475DB2" w:rsidRPr="00CE6F72" w:rsidRDefault="00475DB2" w:rsidP="00591A15">
      <w:pPr>
        <w:pStyle w:val="NormalWeb"/>
        <w:jc w:val="both"/>
      </w:pPr>
      <w:r w:rsidRPr="00CE6F72">
        <w:t>Druga prodaja strane robe koja je stavljena u postupak carinskog skladištenja (skladište tipa A i C) može se vršiti na području Bosne i Hercegovine tek nakon stavljanja iste u slobodan promet, odnosno nakon postupka konačnog carinjenja. Izuzetak od navdenog pravila je situacija kada se radi o prodaji robe vlasništvo stranog lica koja je stavljena u postupak carinskog skladištenja u carinsko skladište tipa C, a koju po osnovu ugovora o zastupanju (koji mora biti priložen uz carinsku prijavu IM J i naveden u toj prijavi) držalac tog skladišta prodaje u ime i za račun stranog lica. Roba stavljena po tom osnovu u postupak carinskog skladištenja može se prometovati samo jednom prije razduženja postupka carinskog skladištenja.</w:t>
      </w:r>
    </w:p>
    <w:p w:rsidR="00D3380F" w:rsidRPr="00CE6F72" w:rsidRDefault="00F57D30"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Koji je rok držanja robe u carinskom skladištu?</w:t>
      </w:r>
    </w:p>
    <w:p w:rsidR="00FB47E1" w:rsidRPr="00CE6F72" w:rsidRDefault="00FB47E1" w:rsidP="00591A15">
      <w:pPr>
        <w:pStyle w:val="NormalWeb"/>
        <w:jc w:val="both"/>
      </w:pPr>
      <w:r w:rsidRPr="00CE6F72">
        <w:t>Prema odredbama carinskih propisa koje uređuju postupak carinskog skladištenja ne postoji ograničenje u pogledu dužine vremena (roka) u okviru kojeg roba može ostati u postupku carinskog skladištenja.</w:t>
      </w:r>
    </w:p>
    <w:p w:rsidR="00FB47E1" w:rsidRPr="00CE6F72" w:rsidRDefault="00FB47E1" w:rsidP="00591A15">
      <w:pPr>
        <w:pStyle w:val="NormalWeb"/>
        <w:jc w:val="both"/>
      </w:pPr>
      <w:r w:rsidRPr="00CE6F72">
        <w:t>Deponent tj. korisnik postupka carinskog skladištenja mora voditi računa o rokovima upotrebe robe (npr. lakokvarljiva roba, prehrambeni proizvodi ili druga roba sa ograničenim rokom upotrebe) kako ne bi došao u situaciju da robu zbog proteka roka upotrebe mora npr. uništiti (pod carinskim nadzorom i na svoj trošak) i usljed toga trpiti određene gubitke i druge eventualne posljedice. Ovo stoga što protek roka upotrebe robe nije smetnja da ta roba i dalje bude u postupku carinskog skladištenja obzirom da, prednje carinskim propisima, ni za bilo koju robu nije propisan rok u kojem najduže može biti u postupku carinskog skladištenja, u kojem bi roku, </w:t>
      </w:r>
      <w:r w:rsidRPr="00CE6F72">
        <w:rPr>
          <w:rStyle w:val="Emphasis"/>
        </w:rPr>
        <w:t>da je propisan</w:t>
      </w:r>
      <w:r w:rsidRPr="00CE6F72">
        <w:t>, korisnik postupka carinskog sladištenja morao razdužiti taj postupak na propisani način, pa u slučaju da tako ne postupi nadzorni carinski ured bi moramo preduzeti radnje za reguliranje nastale situacije.</w:t>
      </w:r>
    </w:p>
    <w:p w:rsidR="00FB47E1" w:rsidRPr="00CE6F72" w:rsidRDefault="00FB47E1" w:rsidP="00591A15">
      <w:pPr>
        <w:pStyle w:val="NormalWeb"/>
        <w:jc w:val="both"/>
      </w:pPr>
      <w:r w:rsidRPr="00CE6F72">
        <w:t>Roba dok se nalazi u postupku carinskog skladištenja ne podliježe uvoznim i drugim dažbinama, ali plaćanje istih mora biti obezbijeđeno valjanom garancijom.</w:t>
      </w:r>
    </w:p>
    <w:p w:rsidR="00F57D30" w:rsidRPr="00CE6F72" w:rsidRDefault="00FB47E1"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Da li se mora tražiti izmjena odobrenja za držanje carinskog skladišta ako dođe do promjene tarifne oznake u Carinskoj tarifi BiH?</w:t>
      </w:r>
    </w:p>
    <w:p w:rsidR="00591A15" w:rsidRPr="00CE6F72" w:rsidRDefault="00591A15" w:rsidP="00591A15">
      <w:pPr>
        <w:jc w:val="both"/>
        <w:rPr>
          <w:rFonts w:ascii="Times New Roman" w:hAnsi="Times New Roman" w:cs="Times New Roman"/>
          <w:sz w:val="24"/>
          <w:szCs w:val="24"/>
        </w:rPr>
      </w:pPr>
    </w:p>
    <w:p w:rsidR="00FB47E1" w:rsidRPr="00CE6F72" w:rsidRDefault="00FB47E1" w:rsidP="00591A15">
      <w:pPr>
        <w:jc w:val="both"/>
        <w:rPr>
          <w:rFonts w:ascii="Times New Roman" w:hAnsi="Times New Roman" w:cs="Times New Roman"/>
          <w:sz w:val="24"/>
          <w:szCs w:val="24"/>
        </w:rPr>
      </w:pPr>
      <w:r w:rsidRPr="00CE6F72">
        <w:rPr>
          <w:rFonts w:ascii="Times New Roman" w:hAnsi="Times New Roman" w:cs="Times New Roman"/>
          <w:sz w:val="24"/>
          <w:szCs w:val="24"/>
        </w:rPr>
        <w:t>Ukoliko dođe do izmjene tarifne oznake u Carinskoj tarifi BiH, a radi se  o istoj vrsti robe koja je odobrena odobrenjem za držanje crinskog skladišta, neće se vršiti izmjena odobrenja, nego će se u carinskoj prijavi kojom se roba stavlja u postupak carinskog skladištenja kao i u carinskim prijavama kojima se razdužuje postupak carinskog skladištenja navoditi nove tarifne oznake za robu iz tačke 7. Odobrenja kod kojih je došlo do izmjene iste.</w:t>
      </w:r>
    </w:p>
    <w:p w:rsidR="00FB47E1" w:rsidRPr="00CE6F72" w:rsidRDefault="00FB47E1"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Da li je neophodno polaganje bankarske garancije kao sredstva obezbjeđenja eventualno nastalog carinskog duga u postupku carinskog skladištenja?</w:t>
      </w:r>
    </w:p>
    <w:p w:rsidR="001C5529" w:rsidRPr="00CE6F72" w:rsidRDefault="001C5529" w:rsidP="00591A15">
      <w:pPr>
        <w:pStyle w:val="NormalWeb"/>
        <w:jc w:val="both"/>
      </w:pPr>
      <w:r w:rsidRPr="00CE6F72">
        <w:t>Postupak carinskog skladištenja, shodno članu 81. stav 1. tačka (b) alineja prva Zakona o carinskoj politici Bosne i Hercegovine (''Službeni glasnik BiH'', broj 57/04 i 51/06) je postupak sa ekonomskim učinkom tj. postupak sa odgođenim plaćanjem. Članom 101. tog zakona propisano je da bez odstupanja od člana 85. carinski organi mogu da zahtjevaju da držalac skladišta položi garanciju u vezi s odgovornostima preciziranim u članu 98. tog zakona.</w:t>
      </w:r>
    </w:p>
    <w:p w:rsidR="001C5529" w:rsidRPr="00CE6F72" w:rsidRDefault="001C5529" w:rsidP="00591A15">
      <w:pPr>
        <w:pStyle w:val="NormalWeb"/>
        <w:jc w:val="both"/>
      </w:pPr>
      <w:r w:rsidRPr="00CE6F72">
        <w:t>Dakle iz navedene odredbe jasno proizilazi da carinski organ može zahtijevati da držalac skladišta položi garanciju kako bi obezbjedio da svaki carinski dug koji nastane u vezi sa tom robom bude plaćen. Carinskom organu zakon je dao mogućnost da kod postupka carinskog skladištenja zahtijeva da iznos garancije treba u svakom momentu pokrivati iznos svih indirektnih poreza kojima bi strana roba smještena u carinsko skladište mogla podlijegati. Iznos garancije će se zasnivati na očekivanim procijenjenim prosječnim zalihama robe. Imalac odobrenja je obavezan da obavijesti nadzorni carinski ured o povećanju procijenjenih prosječnih zaliha u toku držanja carinskog skladišta i pribavi dodatnu garanciju ili povećanje iznosa postojeće garancije.</w:t>
      </w:r>
    </w:p>
    <w:p w:rsidR="001C5529" w:rsidRPr="00CE6F72" w:rsidRDefault="001C5529" w:rsidP="00591A15">
      <w:pPr>
        <w:pStyle w:val="NormalWeb"/>
        <w:jc w:val="both"/>
      </w:pPr>
      <w:r w:rsidRPr="00CE6F72">
        <w:t>Iznos garancije se provjerava periodično u skladu sa popisom zaliha ili u drugim periodima kada to nadzorni carinski ured ili drugi kontrolni carinski organ smatra potrebnim, u kom slučaju, ako se ocijeni da je iznos garancije nedovoljan, nadzorna carinska kancelarija će pozvati držaoca carinskog skladišta da u ostavljenom roku pribavi dodatnu garanciju ili povećanje iznosa postojeće garancije.</w:t>
      </w:r>
    </w:p>
    <w:p w:rsidR="00FB47E1" w:rsidRPr="00CE6F72" w:rsidRDefault="001C5529"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Da li se zadužuje garancija u punom iznosu ako robu prati dokaz o porijeklu ili se iznos garancije umanjuje?</w:t>
      </w:r>
    </w:p>
    <w:p w:rsidR="001C5529" w:rsidRPr="00CE6F72" w:rsidRDefault="001C5529" w:rsidP="00591A15">
      <w:pPr>
        <w:pStyle w:val="NormalWeb"/>
        <w:jc w:val="both"/>
      </w:pPr>
      <w:r w:rsidRPr="00CE6F72">
        <w:t>Kada je uz carinsku prijavu za postupak carinskog skladištenja, za robu koja je predmet te prijave, podnijet dokaz o porijeklu (Uvjerenje o kretanju EUR. 1 ili izjava na računu), podaci o priloženom dokazu o porijeklu unose se u polje 44 te prijave, kao i u evidenciju robe na zalihama u carinskom skladištu. Ispunjenost uvjeta za prihvatanje tog dokaza o porijeklu cijeni se tek kada se roba na koju se taj dokaz odnosi, nakon postupka carinskog skladištenja, stavlja u slobodan promet ili drugo carinski odobreno postupanje ili upotrebu koje dovodi do nastanka carinskog duga.</w:t>
      </w:r>
    </w:p>
    <w:p w:rsidR="001C5529" w:rsidRPr="00CE6F72" w:rsidRDefault="001C5529" w:rsidP="00591A15">
      <w:pPr>
        <w:pStyle w:val="NormalWeb"/>
        <w:jc w:val="both"/>
      </w:pPr>
      <w:r w:rsidRPr="00CE6F72">
        <w:t>Carinski dug, kako je to i naprijed navedeno, ne nastaje prilikom smještanja robe u carinsko skladište, nego kada se roba iz postupka carinskog skladištenja stavlja u slobodan promet ili drugo carinski odobreno postupanje ili upotrebu koje dovodi do nastanka carinskog duga, s tim da dokaz o porijeklu za robu koja se smješta u carinsko skladište (ako robu prati taj dokaz) treba biti podnijet carinskom organu u trenutku njenog prijavljivanja za postupak carinskog skladištenja uz carinsku prijavu za taj postupak i podaci o istom unijeti u polje 44 te prijave, ili u bilo koje drugo vrijeme tokom njenog skladištenja (uz službenu zabilješku carinskog organa o njegovom podnošenju i datumu podnošenja) ili u vrijeme stavljanja robe iz tog postupka u drugi carinski postupak koji dovodi do nastanka carinskog duga u kojem deklarant traži primjenu preferencijalnog porijekla koje je u pitanju, ali najkasnije u periodu od četiri mjeseca od dana izdavanja u zemlji izvoznici. Ovo stoga što prema ugovorima o preferencijalnoj trgovini koje je BiH zaključila sa drugim zemljama, dokaz o porijeklu mora biti predočen carinskim organima zemlje uvoznice u roku od četiri mjeseca od danja njegovog izdavanja u zemlji izvoznici.</w:t>
      </w:r>
    </w:p>
    <w:p w:rsidR="001C5529" w:rsidRPr="00CE6F72" w:rsidRDefault="001C5529" w:rsidP="00591A15">
      <w:pPr>
        <w:pStyle w:val="NormalWeb"/>
        <w:jc w:val="both"/>
      </w:pPr>
      <w:r w:rsidRPr="00CE6F72">
        <w:t>Dakle, carinski dug za robu u postupku carinskog skladištenja obezbjeđuje se u punom iznosu indirektnih poreza kojom roba podliježe.</w:t>
      </w:r>
    </w:p>
    <w:p w:rsidR="001C5529" w:rsidRPr="00CE6F72" w:rsidRDefault="001C5529"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Da li se roba smještena u carinsko skladište po jednoj vrijednosti može pustiti u slobodan promet po drugoj vrijednosti?</w:t>
      </w:r>
    </w:p>
    <w:p w:rsidR="001C5529" w:rsidRPr="00CE6F72" w:rsidRDefault="001C5529" w:rsidP="00591A15">
      <w:pPr>
        <w:pStyle w:val="NormalWeb"/>
        <w:jc w:val="both"/>
      </w:pPr>
      <w:r w:rsidRPr="00CE6F72">
        <w:t>Carinska vrijednost robe stavljene u postupak carinskog skladištenja u carinska skladišta tipa C i A utvrđuje se u svakom konkretnom slučaju tek kada se ta roba iz postupka carinskog skladištenja stavlja u slobodan promet ili drugi carinski postupak u kojem nastaje obaveza plaćanja carinskog duga ili obaveza njegovog obračuna (npr. unutrašnja obrada, privremeni uvoz, obrada pod carinskom kontrolom…). Pri utvrđivanju carinske vrijednosti robe primjenjuju se odredbe carinskih propisa kojima je uređeno to pitanje, a obaveza je deklaranta da za potrebe pravilnog utvrđivanja carinske vrijednosti robe carinskom organu predoči sva dokumenta i informacije u vezi robe i uvjeta njene kupoprodaje, kako je to propisano tim odredbama.</w:t>
      </w:r>
    </w:p>
    <w:p w:rsidR="001C5529" w:rsidRPr="00CE6F72" w:rsidRDefault="001C5529" w:rsidP="00591A15">
      <w:pPr>
        <w:pStyle w:val="NormalWeb"/>
        <w:jc w:val="both"/>
      </w:pPr>
      <w:r w:rsidRPr="00CE6F72">
        <w:t>Za razliku od carinskog skladišta tipa A i C, kod carinskog skladišta tipa D, shodno članu 110. stav 1.  Zakona o carinskoj politici BiH(''Službeni glasnik BiH'', br. 57/04, 51/06, 93/08, 54/10 i 76/11) i članu 321. stav 2. tačka (a) Odluke o provedbenim propisima Zakona o carinskoj politici Bosne i Hercegovine ("Službeni glasnik BiH", br. 63a/04, 60/06 i 57/08), utvrđuju se elementi za obračun carinskog duga (vrsta, količina i carinska vrijednost) koji su prihvatljivi za odnosnu robu na dan stavljanja te robe u postupak carinskog skladištenja, koji elementi se primjenjuju kod puštanja robe iz tog skladišta u slobodan promet. Ti elementi se unose u carinsku prijavu za taj postupak (IM J), bez obzira da li se postupak carinskog skladištenja u carinsko skladište tipa D provodi po redovnom carinskom postupku ili po lokalnom uvoznom carinjenju, kao i u dodatnu carinsku prijavu za puštanje u slobodan promet iz tog skladišta.</w:t>
      </w:r>
    </w:p>
    <w:p w:rsidR="001C5529" w:rsidRPr="00CE6F72" w:rsidRDefault="001C5529" w:rsidP="00591A15">
      <w:pPr>
        <w:pStyle w:val="NormalWeb"/>
        <w:jc w:val="both"/>
      </w:pPr>
      <w:r w:rsidRPr="00CE6F72">
        <w:t>Međutim, shodno članu 110. stav 2. navedenog Zakona, kod carinskog skladišta tipa A i C deklarant može zahtijevati da se prihvati carinska vrijednost utvrđena (shodno pravilima o utvrđivanju carinske vrijednosti) u trenutku nastanka carinskog duga, dakle u trenutku puštanja robe u slobodan promet</w:t>
      </w:r>
      <w:r w:rsidRPr="00CE6F72">
        <w:rPr>
          <w:rStyle w:val="Emphasis"/>
        </w:rPr>
        <w:t>.</w:t>
      </w:r>
    </w:p>
    <w:p w:rsidR="001C5529" w:rsidRPr="001E1547" w:rsidRDefault="000C43C7" w:rsidP="00CE6F72">
      <w:pPr>
        <w:pStyle w:val="Heading1"/>
        <w:spacing w:before="0" w:line="240" w:lineRule="auto"/>
        <w:jc w:val="both"/>
        <w:rPr>
          <w:rFonts w:ascii="Times New Roman" w:hAnsi="Times New Roman" w:cs="Times New Roman"/>
          <w:b/>
          <w:sz w:val="24"/>
          <w:szCs w:val="24"/>
        </w:rPr>
      </w:pPr>
      <w:r w:rsidRPr="001E1547">
        <w:rPr>
          <w:rFonts w:ascii="Times New Roman" w:hAnsi="Times New Roman" w:cs="Times New Roman"/>
          <w:b/>
          <w:sz w:val="24"/>
          <w:szCs w:val="24"/>
        </w:rPr>
        <w:t>POJEDNOSTAVLJENI POSTUPCI</w:t>
      </w:r>
    </w:p>
    <w:p w:rsidR="000C43C7" w:rsidRPr="00CE6F72" w:rsidRDefault="007E6325"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Da li mogu dva nosioca odobrenja za lokalno uvozno carinjenje zajedno ocariniti robu po lokalnom carinjenju koja dolazi na jednom prijevoznom sredstvu?</w:t>
      </w:r>
    </w:p>
    <w:p w:rsidR="007E6325" w:rsidRPr="00CE6F72" w:rsidRDefault="007E6325" w:rsidP="00591A15">
      <w:pPr>
        <w:pStyle w:val="NormalWeb"/>
        <w:jc w:val="both"/>
      </w:pPr>
      <w:r w:rsidRPr="00CE6F72">
        <w:t>Lokalno uvozno carinjenje je postupak prijavljivanja robe za odobreni uvozni carinski postupak na osnovu carinske prijave iz člana 21. ili knjigovodstvenog upisa iz člana 32. Uputstva o lokalnom uvoznom carinjenju (''Službeni glasnik BiH'', br. 3/13, 6/17 i 82/18), koji postupak se obavlja u odobrenom prostoru nosioca odobrenja.</w:t>
      </w:r>
    </w:p>
    <w:p w:rsidR="007E6325" w:rsidRPr="00CE6F72" w:rsidRDefault="007E6325" w:rsidP="00591A15">
      <w:pPr>
        <w:pStyle w:val="NormalWeb"/>
        <w:jc w:val="both"/>
      </w:pPr>
      <w:r w:rsidRPr="00CE6F72">
        <w:t>Kod lokalnog uvoznog carinjenja pojednostavljenje se ogleda u  omogućavanju nosiocu odobrenja da puštanje robe u odobreni uvozni carinski postupak bez obaveze neposrednog dopremanja carinskoj ispostavi, odnosno predočenja robe nadzornoj carinskoj ispostavi. Kod lokalnog uvoznog carinjenja roba se u odobrenom prostoru odnosnog korisnika postupka pušta u odobreni uvozni carinski postupak, s tim da roba mora biti na raspolaganju nadzornoj carinskoj ispostavi za određeno vrijeme radi omogućavanja njenog eventualnog pregleda.</w:t>
      </w:r>
    </w:p>
    <w:p w:rsidR="007E6325" w:rsidRPr="00CE6F72" w:rsidRDefault="007E6325" w:rsidP="00591A15">
      <w:pPr>
        <w:pStyle w:val="NormalWeb"/>
        <w:jc w:val="both"/>
      </w:pPr>
      <w:r w:rsidRPr="00CE6F72">
        <w:t>Dakle, carinjenje robe po lokalnom uvoznom carinjenju jednog korisnika odobrenja i robe drugog korisnika odobrenja za lokalno uvozno carinjenje u prostori jednog od korisnika lokalnog uvoznog carinjenja ne može se odobriti iz razloga što ne bi bila ispoštovana pravila lokalnog uvoznog carinjenja.</w:t>
      </w:r>
    </w:p>
    <w:p w:rsidR="007E6325" w:rsidRPr="00CE6F72" w:rsidRDefault="007E6325" w:rsidP="00591A15">
      <w:pPr>
        <w:pStyle w:val="NormalWeb"/>
        <w:jc w:val="both"/>
      </w:pPr>
      <w:r w:rsidRPr="00CE6F72">
        <w:t>Stoga, u navedenoj situaciji roba se prijavljuje za namjeravane uvozne carinske postupke podnošenjem carinske prijavi po redovnom (uobičajenom) postupku uz neposredno predočenje robe odredišnoj carinskoj ispostavi.</w:t>
      </w:r>
    </w:p>
    <w:p w:rsidR="007E6325" w:rsidRPr="00CE6F72" w:rsidRDefault="007E6325"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Može li se zajedno u istom prijevoznom sredstvu prevoziti roba koja se uvozi po pojednostavljenom postupku i roba koja se uvozi po redovnom carinskom postupku?</w:t>
      </w:r>
    </w:p>
    <w:p w:rsidR="007E6325" w:rsidRPr="00CE6F72" w:rsidRDefault="007E6325" w:rsidP="00591A15">
      <w:pPr>
        <w:pStyle w:val="NormalWeb"/>
        <w:jc w:val="both"/>
      </w:pPr>
      <w:r w:rsidRPr="00CE6F72">
        <w:t>Pojednostavljeni postupak po fakturi reguliran je:</w:t>
      </w:r>
    </w:p>
    <w:p w:rsidR="007E6325" w:rsidRPr="00CE6F72" w:rsidRDefault="007E6325" w:rsidP="00591A15">
      <w:pPr>
        <w:pStyle w:val="NormalWeb"/>
        <w:ind w:left="1000"/>
        <w:jc w:val="both"/>
      </w:pPr>
      <w:r w:rsidRPr="00CE6F72">
        <w:t>-     odredbama člana 73. Zakona o carinskoj politici Bosne i Hercegovine ("Službeni glasnik BiH", br. 57/04, 51/06, 93/08, 54/10 i 76/11),</w:t>
      </w:r>
    </w:p>
    <w:p w:rsidR="007E6325" w:rsidRPr="00CE6F72" w:rsidRDefault="007E6325" w:rsidP="00591A15">
      <w:pPr>
        <w:pStyle w:val="NormalWeb"/>
        <w:ind w:left="1000"/>
        <w:jc w:val="both"/>
      </w:pPr>
      <w:r w:rsidRPr="00CE6F72">
        <w:t>-     odredbama čl. 160. stav 2., čl. 168. - 170., čl. 187. i čl. 190. i 196. Odluke o provedbenim propisima Zakona o carinskoj politici Bosne i Hercegovine ("Službeni glasnik BiH'', br. 63a/04, 60/06 i 57/08) i</w:t>
      </w:r>
    </w:p>
    <w:p w:rsidR="007E6325" w:rsidRPr="00CE6F72" w:rsidRDefault="007E6325" w:rsidP="00591A15">
      <w:pPr>
        <w:pStyle w:val="NormalWeb"/>
        <w:ind w:left="1000"/>
        <w:jc w:val="both"/>
      </w:pPr>
      <w:r w:rsidRPr="00CE6F72">
        <w:t>-     Uputstvom o pojednostavljenom carinskom postupku po fakturi („Službeni glasnik BiH“, br. 4/15, 30/15, 64/15, 67/15, 7/15, 81/16, 6/17, 48/17, 77/17, 81/18, 89/18, 2/19).</w:t>
      </w:r>
    </w:p>
    <w:p w:rsidR="007E6325" w:rsidRPr="00CE6F72" w:rsidRDefault="007E6325" w:rsidP="00591A15">
      <w:pPr>
        <w:pStyle w:val="NormalWeb"/>
        <w:jc w:val="both"/>
      </w:pPr>
      <w:r w:rsidRPr="00CE6F72">
        <w:t>Kod pojednostavljenog postupka po fakturi carinski granični ured je nadležan za prihvatanje, odnosno provođenje postupka po fakturi, kao pojednostavljenoj carinskoj prijavi. Pojednostavljeni postupak po fakturi u carinskom graničnom uredu, na osnovu važećeg odobrenja, provodi se predočenjem robe i podnošenjem originalne fakture u tri primjerka, koja mora ispunjavati uvjete iz čl. 19. stav (1) navedenog Uputstva i uz istu biti priložena sva dokumenta koja su redovno potrebna za carinski postupak za koji se roba prijavljuje. Carinski granični ured će, prema analizi rizika, obaviti pregled robe i dokumenata, tj. u svemu sprovesti zahtijevani carinski postupak u skladu sa propisima kojima je isti reguliran, kao da je podnijeta redovna carinska prijava. </w:t>
      </w:r>
    </w:p>
    <w:p w:rsidR="007E6325" w:rsidRPr="00CE6F72" w:rsidRDefault="007E6325" w:rsidP="00591A15">
      <w:pPr>
        <w:pStyle w:val="NormalWeb"/>
        <w:jc w:val="both"/>
      </w:pPr>
      <w:r w:rsidRPr="00CE6F72">
        <w:t>Nakon provedenog pojednostavljenog postupka po fakturi, roba se pušta deklarantu, tj. u odnosni odobreni carinski postupak na samom graničnom prijelazu. </w:t>
      </w:r>
    </w:p>
    <w:p w:rsidR="007E6325" w:rsidRPr="00CE6F72" w:rsidRDefault="007E6325" w:rsidP="00591A15">
      <w:pPr>
        <w:pStyle w:val="NormalWeb"/>
        <w:jc w:val="both"/>
      </w:pPr>
      <w:r w:rsidRPr="00CE6F72">
        <w:t>Dakle ukoliko, radi iskorištenosti prostora i smanjenih troškova transporta, postoji potreba da se prijevoznim sredstvom, prevozi roba za koju je izdato odobrenje o pojednostavljenom postupku po fakturi i roba koja je u postupku uvoza koji se odvija na redovan način, u tom slučaju sva roba mora se predočiti i prijaviti za odgovarajući carinski postupak/postupke po pravilima redovnog (standardnog) postupka carinjenja kod nadležne odredišne carinske ispostave, jer su, kao što je navedeno, pravila kod pojednostavljenog postupka po fakturi i pravila redovnog (standardnog) načina carinjenja različita.</w:t>
      </w:r>
    </w:p>
    <w:p w:rsidR="007E6325" w:rsidRPr="001E1547" w:rsidRDefault="007D72B3" w:rsidP="00CE6F72">
      <w:pPr>
        <w:pStyle w:val="Heading1"/>
        <w:spacing w:before="0" w:line="240" w:lineRule="auto"/>
        <w:jc w:val="both"/>
        <w:rPr>
          <w:rFonts w:ascii="Times New Roman" w:hAnsi="Times New Roman" w:cs="Times New Roman"/>
          <w:b/>
          <w:sz w:val="24"/>
          <w:szCs w:val="24"/>
        </w:rPr>
      </w:pPr>
      <w:r w:rsidRPr="001E1547">
        <w:rPr>
          <w:rFonts w:ascii="Times New Roman" w:hAnsi="Times New Roman" w:cs="Times New Roman"/>
          <w:b/>
          <w:sz w:val="24"/>
          <w:szCs w:val="24"/>
        </w:rPr>
        <w:t>PUŠTANJE U SLOBODAN PROMET</w:t>
      </w:r>
    </w:p>
    <w:p w:rsidR="007D72B3" w:rsidRPr="00CE6F72" w:rsidRDefault="00072F05"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Da li državljanina BiH sa boravkom u drugoj državi može vlastito putničko motorno vozilo iz unutrašnjosti prijaviti za puštanje u slobodan promet?</w:t>
      </w:r>
    </w:p>
    <w:p w:rsidR="00071F6E" w:rsidRPr="00CE6F72" w:rsidRDefault="00071F6E" w:rsidP="00591A15">
      <w:pPr>
        <w:pStyle w:val="NormalWeb"/>
        <w:jc w:val="both"/>
      </w:pPr>
      <w:r w:rsidRPr="00CE6F72">
        <w:t>Strani državljani i državljani BiH koji u inostranstvu imaju odobren privremeni boravak mogu doći u BiH sa vozilima registriranim u inostranstvu i koristiti ga onoliko dugo dok traju razlozi za njihov boravak u BiH (odmor, porodične posjete, itd). U navedenom slučaju, takvo vozilo prilikom ulaska u BiH se na ulaznom graničnom prijelazu prijavljuje usmenim putem ili nekom drugom radnjom (npr. konkludentnom radnjom - sâm prolazak preko graničnog prijelaza) za privremeni uvoz uz potpuno oslobađanje od plaćanja uvozih dažbina shodno čl. 136. i 139. Odluke o provedbenim propisima Zakona o carinskoj politici Bosne i Hercegovine ("Službeni glasnik BiH'', br. 63a/04, 60/06 i 57/08) i odgovarajućim odredbama Priloga C Konvencije o privremenom uvozu</w:t>
      </w:r>
      <w:r w:rsidRPr="00CE6F72">
        <w:rPr>
          <w:rStyle w:val="Emphasis"/>
        </w:rPr>
        <w:t> - Istanbul, 26. juna 1990. godine</w:t>
      </w:r>
      <w:r w:rsidRPr="00CE6F72">
        <w:t> (''Službeni glasnik BiH - Međunarodni ugovori'', broj 1/10). Takvo vozilo, u skladu sa članom 9. stav 2.  Istanbulske Konvencije o privremenom uvozu</w:t>
      </w:r>
      <w:r w:rsidRPr="00CE6F72">
        <w:rPr>
          <w:rStyle w:val="Emphasis"/>
        </w:rPr>
        <w:t>,</w:t>
      </w:r>
      <w:r w:rsidRPr="00CE6F72">
        <w:t> može ostati u carinskom području BiH, sa ili bez prekida, šest mjeseci za svaki period od dvanaest mjeseci.</w:t>
      </w:r>
    </w:p>
    <w:p w:rsidR="00071F6E" w:rsidRPr="00CE6F72" w:rsidRDefault="00071F6E" w:rsidP="00591A15">
      <w:pPr>
        <w:pStyle w:val="NormalWeb"/>
        <w:jc w:val="both"/>
      </w:pPr>
      <w:r w:rsidRPr="00CE6F72">
        <w:t>Ako se državljanin BiH koji je vlasnik motornog vozila u međuvremenu odluči da to motorno vozilo, za svoje vlastite potrebe ocarini i registrira u BiH dužan je carinskoj ispostavi podnijeti carinsku prijavu za postupak puštanja u slobodan promet (IM H) uz ispunjenje uvjeta za taj postupk, pri čemu se u polje 40 (Prethodni dokument) carinske prijave IM H upisuje oznaka "1" (jer nema prethodnog papirnog dokumenta pošto se takvo vozilo u momentu prijavljivanja za puštanje u slobodan promet već nalazi u postupku privremenog uvoza uz potpuno oslobađanje od plaćanja uvoznih dažbina (kao prethodnog postupka) a na osnovu usmene carinske prijave ili određene konkludentne radnje. U tom slučaju, navedeni postupak privremenog uvoza se okončava po okočanju postupka puštanja u slobodan promet vozila po prihvaćenoj carinskoj prijavi IM H.</w:t>
      </w:r>
    </w:p>
    <w:p w:rsidR="00072F05" w:rsidRPr="00CE6F72" w:rsidRDefault="00071F6E"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Kako se postupa u slučaju kada se na istom prijevoznom sredstvu nalazi roba koja se treba pustiti u slobodan promet i u roba koja se po postupku provoza upućuje u drugu državu?</w:t>
      </w:r>
    </w:p>
    <w:p w:rsidR="00AE4401" w:rsidRPr="00CE6F72" w:rsidRDefault="00AE4401" w:rsidP="00591A15">
      <w:pPr>
        <w:pStyle w:val="NormalWeb"/>
        <w:jc w:val="both"/>
      </w:pPr>
      <w:r w:rsidRPr="00CE6F72">
        <w:t>Roba koja ulazi u carinsko područje BiH stavlja se u postupak provoza, pod kojim se podrazumijeva kretanje carinske robe unutar carinskog područja BiH od jednog do drugog odredišta, odnosno  kretanje carinske robe od graničnog prijelaza do carinke ispostave, od jedne do druge carinske ispostave, od carinske ispostave do graničnog prijelaza ili od graničnog prijelaza do graničnog prijelaza, podnošenjem provozne (TR) prijave.</w:t>
      </w:r>
    </w:p>
    <w:p w:rsidR="00AE4401" w:rsidRPr="00CE6F72" w:rsidRDefault="00AE4401" w:rsidP="00591A15">
      <w:pPr>
        <w:pStyle w:val="NormalWeb"/>
        <w:jc w:val="both"/>
      </w:pPr>
      <w:r w:rsidRPr="00CE6F72">
        <w:t>TR prijava za provoz se neće podnositi u slučaju kada roba ulazi u carinsko područje BiH preko graničnog prijelaza koji se nalazi u neposrednoj blizini carinske ispostave ili ako koriste isti terminal, ako kod te ispostave deklarant prijavljuje odnosnu robu za zahtjevani carinski postupak.</w:t>
      </w:r>
    </w:p>
    <w:p w:rsidR="00AE4401" w:rsidRPr="00CE6F72" w:rsidRDefault="00AE4401" w:rsidP="00591A15">
      <w:pPr>
        <w:pStyle w:val="NormalWeb"/>
        <w:jc w:val="both"/>
      </w:pPr>
      <w:r w:rsidRPr="00CE6F72">
        <w:t>Navedeno se ne primjenjuje kada je roba koja ulazi u carinsko područje Bosne i Hercegovine drumsko motorno i priključno vozilo (ne kao prijevozna sredstva nego kao roba), u kom slučaju se podnosi provozna TR prijava.</w:t>
      </w:r>
    </w:p>
    <w:p w:rsidR="00AE4401" w:rsidRPr="00CE6F72" w:rsidRDefault="00AE4401" w:rsidP="00591A15">
      <w:pPr>
        <w:pStyle w:val="NormalWeb"/>
        <w:jc w:val="both"/>
      </w:pPr>
      <w:r w:rsidRPr="00CE6F72">
        <w:t>Za dio robe koja se pušta u slobodan promet na carinskom području BiH podnosi se prijava IM H sa neophodnom dokumentacijom i provodi se postupak carinjenja shodno odredbama čl. 76. . 80. Zakona o carinskoj politici Bosne i Hercegovine (,,Službeni glasnik BiH'', br. 57/04, 51/06, 93/08, 54/10 i 76/11).</w:t>
      </w:r>
    </w:p>
    <w:p w:rsidR="00AE4401" w:rsidRPr="00CE6F72" w:rsidRDefault="00AE4401" w:rsidP="00591A15">
      <w:pPr>
        <w:pStyle w:val="NormalWeb"/>
        <w:jc w:val="both"/>
      </w:pPr>
      <w:r w:rsidRPr="00CE6F72">
        <w:t>Za preostali dio robe koja se, bez zadržavanja u carinskom području BiH, namjerava, po postupku provoza, izvesti sa carinskog područja BiH podnosi se TR prijava za postupak provoza a roba podliježe carinskom nadzoru od trenutka prihvatanja carinske prijave za provoz do trenutka napuštanja carinskog područja BiH. Postupak provoza  provodi  se shodno odredbama čl. 88. - 94. navedenog zakona.</w:t>
      </w:r>
    </w:p>
    <w:p w:rsidR="00071F6E" w:rsidRPr="001E1547" w:rsidRDefault="00E36860" w:rsidP="00CE6F72">
      <w:pPr>
        <w:pStyle w:val="Heading1"/>
        <w:spacing w:before="0" w:line="240" w:lineRule="auto"/>
        <w:jc w:val="both"/>
        <w:rPr>
          <w:rFonts w:ascii="Times New Roman" w:hAnsi="Times New Roman" w:cs="Times New Roman"/>
          <w:b/>
          <w:sz w:val="24"/>
          <w:szCs w:val="24"/>
        </w:rPr>
      </w:pPr>
      <w:r w:rsidRPr="001E1547">
        <w:rPr>
          <w:rFonts w:ascii="Times New Roman" w:hAnsi="Times New Roman" w:cs="Times New Roman"/>
          <w:b/>
          <w:sz w:val="24"/>
          <w:szCs w:val="24"/>
        </w:rPr>
        <w:t>ATA KARNET</w:t>
      </w:r>
    </w:p>
    <w:p w:rsidR="00E36860" w:rsidRPr="00CE6F72" w:rsidRDefault="007B1567"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Da li se po karnetu ATA izdatom u BiH može privremeno izvesti iz BiH samo dio robe iz glavne robne liste ili se odjednom mora privremeno izvesti sva roba navedena u glavnoj robnoj listi ATA karneta?</w:t>
      </w:r>
    </w:p>
    <w:p w:rsidR="00905B4D" w:rsidRPr="00CE6F72" w:rsidRDefault="00905B4D" w:rsidP="00591A15">
      <w:pPr>
        <w:pStyle w:val="NormalWeb"/>
        <w:jc w:val="both"/>
      </w:pPr>
      <w:r w:rsidRPr="00CE6F72">
        <w:t>Pravni osnov za primjenu karneta ATA u carinskim postupcima privremenog uvoza, privremenog izvoza i carinskog tranzita je:</w:t>
      </w:r>
    </w:p>
    <w:p w:rsidR="00905B4D" w:rsidRPr="00CE6F72" w:rsidRDefault="00905B4D" w:rsidP="00591A15">
      <w:pPr>
        <w:pStyle w:val="NormalWeb"/>
        <w:ind w:left="1000"/>
        <w:jc w:val="both"/>
      </w:pPr>
      <w:r w:rsidRPr="00CE6F72">
        <w:t>-     Konvencija o privremenom uvozu - Istanbul, 26. juna 1990. godine (''Službeni glasnik BiH - Međunarodni ugovori'', broj 1/10), što uključuje i sve njene Anekse,</w:t>
      </w:r>
    </w:p>
    <w:p w:rsidR="00905B4D" w:rsidRPr="00CE6F72" w:rsidRDefault="00905B4D" w:rsidP="00591A15">
      <w:pPr>
        <w:pStyle w:val="NormalWeb"/>
        <w:ind w:left="1000"/>
        <w:jc w:val="both"/>
      </w:pPr>
      <w:r w:rsidRPr="00CE6F72">
        <w:t>-     član 88. stav 2. tačka (b) Zakona o carinskoj politici Bosne i Hercegovine (''Službeni glasnik BiH'', br. 57/04, 51/06, 93/08 i 54/10),</w:t>
      </w:r>
    </w:p>
    <w:p w:rsidR="00905B4D" w:rsidRPr="00CE6F72" w:rsidRDefault="00905B4D" w:rsidP="00591A15">
      <w:pPr>
        <w:pStyle w:val="NormalWeb"/>
        <w:ind w:left="1000"/>
        <w:jc w:val="both"/>
      </w:pPr>
      <w:r w:rsidRPr="00CE6F72">
        <w:t>-     čl. 197., 288., čl. 295. do 297., čl. 377. do 379., čl. 400., 401. i čl. 422. Odluke o provedbenim propisima Zakona o carinskoj politici Bosne i Hercegovine (''Službeni glasnik BiH'', br. 63a/04, 60/06 i 57/08) i</w:t>
      </w:r>
    </w:p>
    <w:p w:rsidR="00905B4D" w:rsidRPr="00CE6F72" w:rsidRDefault="00905B4D" w:rsidP="00591A15">
      <w:pPr>
        <w:pStyle w:val="NormalWeb"/>
        <w:ind w:left="1000"/>
        <w:jc w:val="both"/>
      </w:pPr>
      <w:r w:rsidRPr="00CE6F72">
        <w:t>-     Uputstvo o provođenju carinskog postupka po karnetu ATA (''Službeni glasnik BiH'', broj 34/11).</w:t>
      </w:r>
    </w:p>
    <w:p w:rsidR="00905B4D" w:rsidRPr="00CE6F72" w:rsidRDefault="00905B4D" w:rsidP="00591A15">
      <w:pPr>
        <w:pStyle w:val="NormalWeb"/>
        <w:jc w:val="both"/>
      </w:pPr>
      <w:r w:rsidRPr="00CE6F72">
        <w:t>Članom 7. stav (9) navedenog uputstva propisano je da se istim karnetom ATA može putovati sa istim ili smanjenim popisom robe (smanjenim brojem stavki) nego što je upisano u glavnoj robnoj listi, dok se karnet ATA ne može prihvatiti za robu koja nije navedena u glavnoj robnoj listi. Kod svakog putovanja, ukoliko se putuje sa smanjenim popisom robe nego što je upisano u glavnoj robnoj listi, može se u robnoj listi na poleđini kupona upisati samo ona roba koja se u tom putovanju iznosi i to pod istim rednim brojem pod kojim je ta roba navedena u glavnoj robnoj listi.</w:t>
      </w:r>
    </w:p>
    <w:p w:rsidR="00905B4D" w:rsidRPr="00CE6F72" w:rsidRDefault="00905B4D" w:rsidP="00591A15">
      <w:pPr>
        <w:pStyle w:val="NormalWeb"/>
        <w:jc w:val="both"/>
      </w:pPr>
      <w:r w:rsidRPr="00CE6F72">
        <w:t>Dalje, članom 18. stav (4) tačka a) pomenutog uputstva propisano je da nosilac karneta ATA (ili njegov zastupnik), u žutom izvoznom kuponu kojim prijavljuje odnosnu robu za privremeni izvoz, popunjava rubriku F.a), u koju upisuje redne brojeve iz glavne robne liste samo one robe koja se privremeno izvozi u odnosnoj pošiljci (npr: ako glavna robna lista ima brojeve (stavke) od 1-30 i u odnosnoj pošiljci se privremeno izvozi sva roba, upisuje: ''1-30'' ili ako se privremeno izvozi samo roba iz rednog broja 1-15 i 20-30, upisuje: ''1-15 i 20-30''). Ako se privremeno izvozi samo dio robe iz jednog rednog broja, za tu robu upisuje: redni broj te robe iz glavne robne liste i količinu u njenoj jedinici mjere (npr. ako se privremeno izvozi roba iz rednog broja 1-20 i dio robe (npr. 15 komada) iz rednog broja 27, upisuje: ''1-20 i 27/15 komada'').</w:t>
      </w:r>
    </w:p>
    <w:p w:rsidR="00905B4D" w:rsidRPr="00CE6F72" w:rsidRDefault="00905B4D" w:rsidP="00591A15">
      <w:pPr>
        <w:pStyle w:val="NormalWeb"/>
        <w:jc w:val="both"/>
      </w:pPr>
      <w:r w:rsidRPr="00CE6F72">
        <w:t>Dakle, prednje navedenim carinskim propisima nije propisano da nosilac karneta ATA prilikom prvog privremenog izvoza po karnetu ATA mora privremeno izvesti svu robu koja je navedena u glavnoj robnoj listi tog karneta.</w:t>
      </w:r>
    </w:p>
    <w:p w:rsidR="007B1567" w:rsidRPr="00CE6F72" w:rsidRDefault="00EB4BB1" w:rsidP="00591A15">
      <w:pPr>
        <w:pStyle w:val="Heading2"/>
        <w:jc w:val="both"/>
        <w:rPr>
          <w:rFonts w:ascii="Times New Roman" w:hAnsi="Times New Roman" w:cs="Times New Roman"/>
          <w:sz w:val="24"/>
          <w:szCs w:val="24"/>
        </w:rPr>
      </w:pPr>
      <w:r w:rsidRPr="00CE6F72">
        <w:rPr>
          <w:rFonts w:ascii="Times New Roman" w:hAnsi="Times New Roman" w:cs="Times New Roman"/>
          <w:sz w:val="24"/>
          <w:szCs w:val="24"/>
        </w:rPr>
        <w:t>Da li se za nepraćene pošiljke, koje se u carinsko područje BiH dopremaju vazdušnim putem kao brza pošta (DHL, UPS i dr.) ili putem kargo službe javnog avio operatera, može prihvatiti ATA karnet za privremeni uvoz.</w:t>
      </w:r>
    </w:p>
    <w:p w:rsidR="00EB4BB1" w:rsidRPr="00CE6F72" w:rsidRDefault="00EB4BB1" w:rsidP="00591A15">
      <w:pPr>
        <w:pStyle w:val="NormalWeb"/>
        <w:jc w:val="both"/>
      </w:pPr>
      <w:r w:rsidRPr="00CE6F72">
        <w:t>Pravni osnov za primjenu karneta ATA u carinskim postupcima privremenog uvoza, privremenog izvoza i carinskog tranzita je:</w:t>
      </w:r>
    </w:p>
    <w:p w:rsidR="00EB4BB1" w:rsidRPr="00CE6F72" w:rsidRDefault="00EB4BB1" w:rsidP="00591A15">
      <w:pPr>
        <w:pStyle w:val="NormalWeb"/>
        <w:ind w:left="1000"/>
        <w:jc w:val="both"/>
      </w:pPr>
      <w:r w:rsidRPr="00CE6F72">
        <w:t>-     Konvencija o privremenom uvozu - Istanbul, 26. juna 1990. godine (''Službeni glasnik BiH - Međunarodni ugovori'', broj 1/10), što uključuje i sve njene Anekse,</w:t>
      </w:r>
    </w:p>
    <w:p w:rsidR="00EB4BB1" w:rsidRPr="00CE6F72" w:rsidRDefault="00EB4BB1" w:rsidP="00591A15">
      <w:pPr>
        <w:pStyle w:val="NormalWeb"/>
        <w:ind w:left="1000"/>
        <w:jc w:val="both"/>
      </w:pPr>
      <w:r w:rsidRPr="00CE6F72">
        <w:t>-     član 88. stav 2. tačka (b) Zakona o carinskoj politici Bosne i Hercegovine (''Službeni glasnik BiH'', br. 57/04, 51/06, 93/08 i 54/10),</w:t>
      </w:r>
    </w:p>
    <w:p w:rsidR="00EB4BB1" w:rsidRPr="00CE6F72" w:rsidRDefault="00EB4BB1" w:rsidP="00591A15">
      <w:pPr>
        <w:pStyle w:val="NormalWeb"/>
        <w:ind w:left="1000"/>
        <w:jc w:val="both"/>
      </w:pPr>
      <w:r w:rsidRPr="00CE6F72">
        <w:t>-     čl. 197., 288., čl. 295. do 297., čl. 377. do 379., čl. 400., 401. i čl. 422. Odluke o provedbenim propisima Zakona o carinskoj politici Bosne i Hercegovine (''Službeni glasnik BiH'', br. 63a/04, 60/06 i 57/08) i</w:t>
      </w:r>
    </w:p>
    <w:p w:rsidR="00EB4BB1" w:rsidRPr="00CE6F72" w:rsidRDefault="00EB4BB1" w:rsidP="00591A15">
      <w:pPr>
        <w:pStyle w:val="NormalWeb"/>
        <w:ind w:left="1000"/>
        <w:jc w:val="both"/>
      </w:pPr>
      <w:r w:rsidRPr="00CE6F72">
        <w:t>-     Uputstvo o provođenju carinskog postupka po karnetu ATA (''Službeni glasnik BiH'', broj 34/11).</w:t>
      </w:r>
    </w:p>
    <w:p w:rsidR="00EB4BB1" w:rsidRPr="00CE6F72" w:rsidRDefault="00EB4BB1" w:rsidP="00591A15">
      <w:pPr>
        <w:pStyle w:val="NormalWeb"/>
        <w:jc w:val="both"/>
      </w:pPr>
      <w:r w:rsidRPr="00CE6F72">
        <w:t>Članom 2. Ugovora o davanju ovlašćenja za izdavanje karneta ATA i garantovanju za uvozne carine i poreze za robu koja se privremeno uvozi u carinsko područje BiH ili je u carinskom tranzitu na osnovu karneta ATA, koji Ugovor je, radi realizacije uvjeta za primjenu Konvencije o privremenom uvozu, Vanjskotrgovinska komora BiH, kao član Međunarodne trgovinske komore i garantno udruženje u BiH, zaključila sa Upravom za indirektno oporezivanje, između ostalog, propisano je da će se međunarodni carinski dokument o privremenom uvozu - karnet ATA koristiti kao carinska deklaracija (prijava) pomoću koje je moguće identifikovati robu </w:t>
      </w:r>
      <w:r w:rsidRPr="00CE6F72">
        <w:rPr>
          <w:rStyle w:val="Emphasis"/>
        </w:rPr>
        <w:t>i kao punovažna garancija za pokrivanje uvoznih dažbina i poreza za privremeni uvoz robe na teritoriji Bosne</w:t>
      </w:r>
      <w:r w:rsidRPr="00CE6F72">
        <w:t> i Hercegovine, prema odredbama Konvecije o privremenom uvozu. Stavom 6. člana 2. navedenog Ugovora propisano je da se karnet ATA ne prihvata za nepraćenu robu, kao ni za poštanske pošiljke.</w:t>
      </w:r>
    </w:p>
    <w:p w:rsidR="00EB4BB1" w:rsidRPr="00CE6F72" w:rsidRDefault="00EB4BB1" w:rsidP="00591A15">
      <w:pPr>
        <w:pStyle w:val="NormalWeb"/>
        <w:jc w:val="both"/>
      </w:pPr>
      <w:r w:rsidRPr="00CE6F72">
        <w:t>Shodno prednje navedenim propisima, kao i pomenutim ugovorom, karnet ATA ne može se prihvatiti za privremeni uvoz robe u sljedećim slučajevima:</w:t>
      </w:r>
    </w:p>
    <w:p w:rsidR="00EB4BB1" w:rsidRPr="00CE6F72" w:rsidRDefault="00EB4BB1" w:rsidP="00591A15">
      <w:pPr>
        <w:pStyle w:val="NormalWeb"/>
        <w:ind w:left="1440"/>
        <w:jc w:val="both"/>
      </w:pPr>
      <w:r w:rsidRPr="00CE6F72">
        <w:t>-     ako je roba namijenjena za preradu, obradu ili popravku,</w:t>
      </w:r>
    </w:p>
    <w:p w:rsidR="00EB4BB1" w:rsidRPr="00CE6F72" w:rsidRDefault="00EB4BB1" w:rsidP="00591A15">
      <w:pPr>
        <w:pStyle w:val="NormalWeb"/>
        <w:ind w:left="1440"/>
        <w:jc w:val="both"/>
      </w:pPr>
      <w:r w:rsidRPr="00CE6F72">
        <w:t>-     ako je roba namijenjena za izložbu organiziranu u privatne svrhe u trgovinama ili poslovnim prostorima radi prodaje strane robe,</w:t>
      </w:r>
    </w:p>
    <w:p w:rsidR="00EB4BB1" w:rsidRPr="00CE6F72" w:rsidRDefault="00EB4BB1" w:rsidP="00591A15">
      <w:pPr>
        <w:pStyle w:val="NormalWeb"/>
        <w:ind w:left="1440"/>
        <w:jc w:val="both"/>
      </w:pPr>
      <w:r w:rsidRPr="00CE6F72">
        <w:t>-     za robu iz Aneksa E (Roba uvezena sa djelimičnim oslobađanjem od uvoznih carina i poreza) Konvencije (roba koja se pominje u drugim aneksima Konvencije ali koja ne ispunjava tim aneksima propisane uvjete za odobravanje privremenog uvoza uz potpuno oslobađanje od plaćanja uvoznih dažbina i roba koja se ne pominje u drugim aneksima Konvencije a koja se uvozi za privremenu upotrebu, npr. u proizvodnji ili radnim projektima),</w:t>
      </w:r>
    </w:p>
    <w:p w:rsidR="00EB4BB1" w:rsidRPr="00CE6F72" w:rsidRDefault="00EB4BB1" w:rsidP="00591A15">
      <w:pPr>
        <w:pStyle w:val="NormalWeb"/>
        <w:ind w:left="1440"/>
        <w:jc w:val="both"/>
      </w:pPr>
      <w:r w:rsidRPr="00CE6F72">
        <w:t>-     za robu čiji je izvoz ili uvoz zabranjen po važećim propisima</w:t>
      </w:r>
      <w:r w:rsidRPr="00CE6F72">
        <w:rPr>
          <w:rStyle w:val="Strong"/>
        </w:rPr>
        <w:t>,</w:t>
      </w:r>
    </w:p>
    <w:p w:rsidR="00EB4BB1" w:rsidRPr="00CE6F72" w:rsidRDefault="00EB4BB1" w:rsidP="00591A15">
      <w:pPr>
        <w:pStyle w:val="NormalWeb"/>
        <w:ind w:left="1440"/>
        <w:jc w:val="both"/>
      </w:pPr>
      <w:r w:rsidRPr="00CE6F72">
        <w:t>-     za pošiljke u poštanskom prometu,</w:t>
      </w:r>
    </w:p>
    <w:p w:rsidR="00EB4BB1" w:rsidRPr="00CE6F72" w:rsidRDefault="00EB4BB1" w:rsidP="00CE6F72">
      <w:pPr>
        <w:pStyle w:val="NormalWeb"/>
        <w:ind w:left="1440"/>
        <w:jc w:val="both"/>
      </w:pPr>
      <w:r w:rsidRPr="00CE6F72">
        <w:t>-     za nepraćene pošiljke.“</w:t>
      </w:r>
    </w:p>
    <w:sectPr w:rsidR="00EB4BB1" w:rsidRPr="00CE6F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256B"/>
    <w:multiLevelType w:val="multilevel"/>
    <w:tmpl w:val="7F2A0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C643B"/>
    <w:multiLevelType w:val="multilevel"/>
    <w:tmpl w:val="1584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728DE"/>
    <w:multiLevelType w:val="multilevel"/>
    <w:tmpl w:val="FFD8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45690"/>
    <w:multiLevelType w:val="multilevel"/>
    <w:tmpl w:val="59768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CD57DD"/>
    <w:multiLevelType w:val="multilevel"/>
    <w:tmpl w:val="E84A1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B29C3"/>
    <w:multiLevelType w:val="multilevel"/>
    <w:tmpl w:val="C150B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4076D5"/>
    <w:multiLevelType w:val="multilevel"/>
    <w:tmpl w:val="5972F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C8575D"/>
    <w:multiLevelType w:val="multilevel"/>
    <w:tmpl w:val="922A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F7F22"/>
    <w:multiLevelType w:val="multilevel"/>
    <w:tmpl w:val="3732C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082A76"/>
    <w:multiLevelType w:val="multilevel"/>
    <w:tmpl w:val="61E04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7861AA"/>
    <w:multiLevelType w:val="multilevel"/>
    <w:tmpl w:val="E62CE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757E14"/>
    <w:multiLevelType w:val="multilevel"/>
    <w:tmpl w:val="243C6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FE117A"/>
    <w:multiLevelType w:val="multilevel"/>
    <w:tmpl w:val="5E0C6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01076F"/>
    <w:multiLevelType w:val="multilevel"/>
    <w:tmpl w:val="B6FA0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7B665F"/>
    <w:multiLevelType w:val="multilevel"/>
    <w:tmpl w:val="5462A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D87E44"/>
    <w:multiLevelType w:val="multilevel"/>
    <w:tmpl w:val="A2042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8F0293"/>
    <w:multiLevelType w:val="multilevel"/>
    <w:tmpl w:val="C5FA8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B77B55"/>
    <w:multiLevelType w:val="multilevel"/>
    <w:tmpl w:val="5EB0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B81C13"/>
    <w:multiLevelType w:val="multilevel"/>
    <w:tmpl w:val="534A9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996265"/>
    <w:multiLevelType w:val="multilevel"/>
    <w:tmpl w:val="2AC0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78667F"/>
    <w:multiLevelType w:val="multilevel"/>
    <w:tmpl w:val="D8421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D960C1"/>
    <w:multiLevelType w:val="multilevel"/>
    <w:tmpl w:val="43C09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9E2493"/>
    <w:multiLevelType w:val="multilevel"/>
    <w:tmpl w:val="C8563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C32624"/>
    <w:multiLevelType w:val="multilevel"/>
    <w:tmpl w:val="D3EEF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F9243D"/>
    <w:multiLevelType w:val="multilevel"/>
    <w:tmpl w:val="C952F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093C72"/>
    <w:multiLevelType w:val="multilevel"/>
    <w:tmpl w:val="5E149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260B76"/>
    <w:multiLevelType w:val="multilevel"/>
    <w:tmpl w:val="AE32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C03632"/>
    <w:multiLevelType w:val="multilevel"/>
    <w:tmpl w:val="D6E24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085D01"/>
    <w:multiLevelType w:val="multilevel"/>
    <w:tmpl w:val="989AB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C1656B"/>
    <w:multiLevelType w:val="multilevel"/>
    <w:tmpl w:val="F78C7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517E93"/>
    <w:multiLevelType w:val="multilevel"/>
    <w:tmpl w:val="21F4EB06"/>
    <w:lvl w:ilvl="0">
      <w:start w:val="1"/>
      <w:numFmt w:val="decimal"/>
      <w:lvlText w:val="%1."/>
      <w:lvlJc w:val="left"/>
      <w:pPr>
        <w:tabs>
          <w:tab w:val="num" w:pos="-396"/>
        </w:tabs>
        <w:ind w:left="-396" w:hanging="360"/>
      </w:pPr>
    </w:lvl>
    <w:lvl w:ilvl="1" w:tentative="1">
      <w:start w:val="1"/>
      <w:numFmt w:val="decimal"/>
      <w:lvlText w:val="%2."/>
      <w:lvlJc w:val="left"/>
      <w:pPr>
        <w:tabs>
          <w:tab w:val="num" w:pos="324"/>
        </w:tabs>
        <w:ind w:left="324" w:hanging="360"/>
      </w:pPr>
    </w:lvl>
    <w:lvl w:ilvl="2" w:tentative="1">
      <w:start w:val="1"/>
      <w:numFmt w:val="decimal"/>
      <w:lvlText w:val="%3."/>
      <w:lvlJc w:val="left"/>
      <w:pPr>
        <w:tabs>
          <w:tab w:val="num" w:pos="1044"/>
        </w:tabs>
        <w:ind w:left="1044" w:hanging="360"/>
      </w:pPr>
    </w:lvl>
    <w:lvl w:ilvl="3" w:tentative="1">
      <w:start w:val="1"/>
      <w:numFmt w:val="decimal"/>
      <w:lvlText w:val="%4."/>
      <w:lvlJc w:val="left"/>
      <w:pPr>
        <w:tabs>
          <w:tab w:val="num" w:pos="1764"/>
        </w:tabs>
        <w:ind w:left="1764" w:hanging="360"/>
      </w:pPr>
    </w:lvl>
    <w:lvl w:ilvl="4" w:tentative="1">
      <w:start w:val="1"/>
      <w:numFmt w:val="decimal"/>
      <w:lvlText w:val="%5."/>
      <w:lvlJc w:val="left"/>
      <w:pPr>
        <w:tabs>
          <w:tab w:val="num" w:pos="2484"/>
        </w:tabs>
        <w:ind w:left="2484" w:hanging="360"/>
      </w:pPr>
    </w:lvl>
    <w:lvl w:ilvl="5" w:tentative="1">
      <w:start w:val="1"/>
      <w:numFmt w:val="decimal"/>
      <w:lvlText w:val="%6."/>
      <w:lvlJc w:val="left"/>
      <w:pPr>
        <w:tabs>
          <w:tab w:val="num" w:pos="3204"/>
        </w:tabs>
        <w:ind w:left="3204" w:hanging="360"/>
      </w:pPr>
    </w:lvl>
    <w:lvl w:ilvl="6" w:tentative="1">
      <w:start w:val="1"/>
      <w:numFmt w:val="decimal"/>
      <w:lvlText w:val="%7."/>
      <w:lvlJc w:val="left"/>
      <w:pPr>
        <w:tabs>
          <w:tab w:val="num" w:pos="3924"/>
        </w:tabs>
        <w:ind w:left="3924" w:hanging="360"/>
      </w:pPr>
    </w:lvl>
    <w:lvl w:ilvl="7" w:tentative="1">
      <w:start w:val="1"/>
      <w:numFmt w:val="decimal"/>
      <w:lvlText w:val="%8."/>
      <w:lvlJc w:val="left"/>
      <w:pPr>
        <w:tabs>
          <w:tab w:val="num" w:pos="4644"/>
        </w:tabs>
        <w:ind w:left="4644" w:hanging="360"/>
      </w:pPr>
    </w:lvl>
    <w:lvl w:ilvl="8" w:tentative="1">
      <w:start w:val="1"/>
      <w:numFmt w:val="decimal"/>
      <w:lvlText w:val="%9."/>
      <w:lvlJc w:val="left"/>
      <w:pPr>
        <w:tabs>
          <w:tab w:val="num" w:pos="5364"/>
        </w:tabs>
        <w:ind w:left="5364" w:hanging="360"/>
      </w:pPr>
    </w:lvl>
  </w:abstractNum>
  <w:abstractNum w:abstractNumId="31" w15:restartNumberingAfterBreak="0">
    <w:nsid w:val="59A14B6C"/>
    <w:multiLevelType w:val="multilevel"/>
    <w:tmpl w:val="531C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AF5D63"/>
    <w:multiLevelType w:val="multilevel"/>
    <w:tmpl w:val="E326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7213C7"/>
    <w:multiLevelType w:val="multilevel"/>
    <w:tmpl w:val="E0B8A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314DD5"/>
    <w:multiLevelType w:val="multilevel"/>
    <w:tmpl w:val="507C1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29336D"/>
    <w:multiLevelType w:val="multilevel"/>
    <w:tmpl w:val="438E2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7D4091"/>
    <w:multiLevelType w:val="multilevel"/>
    <w:tmpl w:val="907A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EB4859"/>
    <w:multiLevelType w:val="multilevel"/>
    <w:tmpl w:val="72F6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AE5C35"/>
    <w:multiLevelType w:val="multilevel"/>
    <w:tmpl w:val="4C24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9"/>
  </w:num>
  <w:num w:numId="4">
    <w:abstractNumId w:val="21"/>
  </w:num>
  <w:num w:numId="5">
    <w:abstractNumId w:val="16"/>
  </w:num>
  <w:num w:numId="6">
    <w:abstractNumId w:val="11"/>
  </w:num>
  <w:num w:numId="7">
    <w:abstractNumId w:val="27"/>
  </w:num>
  <w:num w:numId="8">
    <w:abstractNumId w:val="35"/>
  </w:num>
  <w:num w:numId="9">
    <w:abstractNumId w:val="19"/>
  </w:num>
  <w:num w:numId="10">
    <w:abstractNumId w:val="10"/>
  </w:num>
  <w:num w:numId="11">
    <w:abstractNumId w:val="4"/>
  </w:num>
  <w:num w:numId="12">
    <w:abstractNumId w:val="6"/>
  </w:num>
  <w:num w:numId="13">
    <w:abstractNumId w:val="3"/>
  </w:num>
  <w:num w:numId="14">
    <w:abstractNumId w:val="34"/>
  </w:num>
  <w:num w:numId="15">
    <w:abstractNumId w:val="14"/>
  </w:num>
  <w:num w:numId="16">
    <w:abstractNumId w:val="5"/>
  </w:num>
  <w:num w:numId="17">
    <w:abstractNumId w:val="29"/>
  </w:num>
  <w:num w:numId="18">
    <w:abstractNumId w:val="28"/>
  </w:num>
  <w:num w:numId="19">
    <w:abstractNumId w:val="2"/>
  </w:num>
  <w:num w:numId="20">
    <w:abstractNumId w:val="25"/>
  </w:num>
  <w:num w:numId="21">
    <w:abstractNumId w:val="17"/>
  </w:num>
  <w:num w:numId="22">
    <w:abstractNumId w:val="24"/>
  </w:num>
  <w:num w:numId="23">
    <w:abstractNumId w:val="18"/>
  </w:num>
  <w:num w:numId="24">
    <w:abstractNumId w:val="1"/>
  </w:num>
  <w:num w:numId="25">
    <w:abstractNumId w:val="37"/>
  </w:num>
  <w:num w:numId="26">
    <w:abstractNumId w:val="23"/>
  </w:num>
  <w:num w:numId="27">
    <w:abstractNumId w:val="22"/>
  </w:num>
  <w:num w:numId="28">
    <w:abstractNumId w:val="7"/>
  </w:num>
  <w:num w:numId="29">
    <w:abstractNumId w:val="33"/>
  </w:num>
  <w:num w:numId="30">
    <w:abstractNumId w:val="12"/>
  </w:num>
  <w:num w:numId="31">
    <w:abstractNumId w:val="20"/>
  </w:num>
  <w:num w:numId="32">
    <w:abstractNumId w:val="38"/>
  </w:num>
  <w:num w:numId="33">
    <w:abstractNumId w:val="32"/>
  </w:num>
  <w:num w:numId="34">
    <w:abstractNumId w:val="26"/>
  </w:num>
  <w:num w:numId="35">
    <w:abstractNumId w:val="13"/>
  </w:num>
  <w:num w:numId="36">
    <w:abstractNumId w:val="0"/>
  </w:num>
  <w:num w:numId="37">
    <w:abstractNumId w:val="30"/>
  </w:num>
  <w:num w:numId="38">
    <w:abstractNumId w:val="31"/>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734"/>
    <w:rsid w:val="00071F6E"/>
    <w:rsid w:val="00072F05"/>
    <w:rsid w:val="00085BAF"/>
    <w:rsid w:val="000C43C7"/>
    <w:rsid w:val="00121A8B"/>
    <w:rsid w:val="00155F20"/>
    <w:rsid w:val="001B67BC"/>
    <w:rsid w:val="001C0F6B"/>
    <w:rsid w:val="001C5529"/>
    <w:rsid w:val="001C5EB3"/>
    <w:rsid w:val="001E1547"/>
    <w:rsid w:val="001F2BEA"/>
    <w:rsid w:val="002411CB"/>
    <w:rsid w:val="00252792"/>
    <w:rsid w:val="00271775"/>
    <w:rsid w:val="00340823"/>
    <w:rsid w:val="0034757F"/>
    <w:rsid w:val="00386D9C"/>
    <w:rsid w:val="003E6068"/>
    <w:rsid w:val="00415523"/>
    <w:rsid w:val="00475DB2"/>
    <w:rsid w:val="004C1467"/>
    <w:rsid w:val="004F4734"/>
    <w:rsid w:val="00591A15"/>
    <w:rsid w:val="006022B6"/>
    <w:rsid w:val="00630639"/>
    <w:rsid w:val="006E4972"/>
    <w:rsid w:val="007B1567"/>
    <w:rsid w:val="007D72B3"/>
    <w:rsid w:val="007E4F27"/>
    <w:rsid w:val="007E6325"/>
    <w:rsid w:val="008836F8"/>
    <w:rsid w:val="00905B4D"/>
    <w:rsid w:val="00915B63"/>
    <w:rsid w:val="00955C71"/>
    <w:rsid w:val="00976E0E"/>
    <w:rsid w:val="00997814"/>
    <w:rsid w:val="00AE4401"/>
    <w:rsid w:val="00B57CD6"/>
    <w:rsid w:val="00BF0E36"/>
    <w:rsid w:val="00C4051E"/>
    <w:rsid w:val="00C95AF7"/>
    <w:rsid w:val="00CE6F72"/>
    <w:rsid w:val="00D3380F"/>
    <w:rsid w:val="00D42459"/>
    <w:rsid w:val="00DA1033"/>
    <w:rsid w:val="00DF069A"/>
    <w:rsid w:val="00E03B3F"/>
    <w:rsid w:val="00E36860"/>
    <w:rsid w:val="00EB4BB1"/>
    <w:rsid w:val="00EE131B"/>
    <w:rsid w:val="00F57D30"/>
    <w:rsid w:val="00F70C7A"/>
    <w:rsid w:val="00FB47E1"/>
    <w:rsid w:val="00FE413D"/>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75E31-4B41-47E6-A1B7-A3825374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734"/>
  </w:style>
  <w:style w:type="paragraph" w:styleId="Heading1">
    <w:name w:val="heading 1"/>
    <w:basedOn w:val="Normal"/>
    <w:next w:val="Normal"/>
    <w:link w:val="Heading1Char"/>
    <w:uiPriority w:val="9"/>
    <w:qFormat/>
    <w:rsid w:val="001F2B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F2B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B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F2BEA"/>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1F2BEA"/>
    <w:pPr>
      <w:spacing w:before="100" w:beforeAutospacing="1" w:after="100" w:afterAutospacing="1" w:line="240" w:lineRule="auto"/>
    </w:pPr>
    <w:rPr>
      <w:rFonts w:ascii="Times New Roman" w:eastAsia="Times New Roman" w:hAnsi="Times New Roman" w:cs="Times New Roman"/>
      <w:sz w:val="24"/>
      <w:szCs w:val="24"/>
      <w:lang w:eastAsia="sr-Latn-BA"/>
    </w:rPr>
  </w:style>
  <w:style w:type="character" w:styleId="Hyperlink">
    <w:name w:val="Hyperlink"/>
    <w:basedOn w:val="DefaultParagraphFont"/>
    <w:uiPriority w:val="99"/>
    <w:semiHidden/>
    <w:unhideWhenUsed/>
    <w:rsid w:val="00121A8B"/>
    <w:rPr>
      <w:color w:val="0000FF"/>
      <w:u w:val="single"/>
    </w:rPr>
  </w:style>
  <w:style w:type="character" w:styleId="Emphasis">
    <w:name w:val="Emphasis"/>
    <w:basedOn w:val="DefaultParagraphFont"/>
    <w:uiPriority w:val="20"/>
    <w:qFormat/>
    <w:rsid w:val="001C5EB3"/>
    <w:rPr>
      <w:i/>
      <w:iCs/>
    </w:rPr>
  </w:style>
  <w:style w:type="character" w:styleId="Strong">
    <w:name w:val="Strong"/>
    <w:basedOn w:val="DefaultParagraphFont"/>
    <w:uiPriority w:val="22"/>
    <w:qFormat/>
    <w:rsid w:val="00EB4B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2533">
      <w:bodyDiv w:val="1"/>
      <w:marLeft w:val="0"/>
      <w:marRight w:val="0"/>
      <w:marTop w:val="0"/>
      <w:marBottom w:val="0"/>
      <w:divBdr>
        <w:top w:val="none" w:sz="0" w:space="0" w:color="auto"/>
        <w:left w:val="none" w:sz="0" w:space="0" w:color="auto"/>
        <w:bottom w:val="none" w:sz="0" w:space="0" w:color="auto"/>
        <w:right w:val="none" w:sz="0" w:space="0" w:color="auto"/>
      </w:divBdr>
    </w:div>
    <w:div w:id="58864700">
      <w:bodyDiv w:val="1"/>
      <w:marLeft w:val="0"/>
      <w:marRight w:val="0"/>
      <w:marTop w:val="0"/>
      <w:marBottom w:val="0"/>
      <w:divBdr>
        <w:top w:val="none" w:sz="0" w:space="0" w:color="auto"/>
        <w:left w:val="none" w:sz="0" w:space="0" w:color="auto"/>
        <w:bottom w:val="none" w:sz="0" w:space="0" w:color="auto"/>
        <w:right w:val="none" w:sz="0" w:space="0" w:color="auto"/>
      </w:divBdr>
    </w:div>
    <w:div w:id="130098172">
      <w:bodyDiv w:val="1"/>
      <w:marLeft w:val="0"/>
      <w:marRight w:val="0"/>
      <w:marTop w:val="0"/>
      <w:marBottom w:val="0"/>
      <w:divBdr>
        <w:top w:val="none" w:sz="0" w:space="0" w:color="auto"/>
        <w:left w:val="none" w:sz="0" w:space="0" w:color="auto"/>
        <w:bottom w:val="none" w:sz="0" w:space="0" w:color="auto"/>
        <w:right w:val="none" w:sz="0" w:space="0" w:color="auto"/>
      </w:divBdr>
    </w:div>
    <w:div w:id="153764278">
      <w:bodyDiv w:val="1"/>
      <w:marLeft w:val="0"/>
      <w:marRight w:val="0"/>
      <w:marTop w:val="0"/>
      <w:marBottom w:val="0"/>
      <w:divBdr>
        <w:top w:val="none" w:sz="0" w:space="0" w:color="auto"/>
        <w:left w:val="none" w:sz="0" w:space="0" w:color="auto"/>
        <w:bottom w:val="none" w:sz="0" w:space="0" w:color="auto"/>
        <w:right w:val="none" w:sz="0" w:space="0" w:color="auto"/>
      </w:divBdr>
    </w:div>
    <w:div w:id="183829081">
      <w:bodyDiv w:val="1"/>
      <w:marLeft w:val="0"/>
      <w:marRight w:val="0"/>
      <w:marTop w:val="0"/>
      <w:marBottom w:val="0"/>
      <w:divBdr>
        <w:top w:val="none" w:sz="0" w:space="0" w:color="auto"/>
        <w:left w:val="none" w:sz="0" w:space="0" w:color="auto"/>
        <w:bottom w:val="none" w:sz="0" w:space="0" w:color="auto"/>
        <w:right w:val="none" w:sz="0" w:space="0" w:color="auto"/>
      </w:divBdr>
    </w:div>
    <w:div w:id="196091390">
      <w:bodyDiv w:val="1"/>
      <w:marLeft w:val="0"/>
      <w:marRight w:val="0"/>
      <w:marTop w:val="0"/>
      <w:marBottom w:val="0"/>
      <w:divBdr>
        <w:top w:val="none" w:sz="0" w:space="0" w:color="auto"/>
        <w:left w:val="none" w:sz="0" w:space="0" w:color="auto"/>
        <w:bottom w:val="none" w:sz="0" w:space="0" w:color="auto"/>
        <w:right w:val="none" w:sz="0" w:space="0" w:color="auto"/>
      </w:divBdr>
    </w:div>
    <w:div w:id="239022252">
      <w:bodyDiv w:val="1"/>
      <w:marLeft w:val="0"/>
      <w:marRight w:val="0"/>
      <w:marTop w:val="0"/>
      <w:marBottom w:val="0"/>
      <w:divBdr>
        <w:top w:val="none" w:sz="0" w:space="0" w:color="auto"/>
        <w:left w:val="none" w:sz="0" w:space="0" w:color="auto"/>
        <w:bottom w:val="none" w:sz="0" w:space="0" w:color="auto"/>
        <w:right w:val="none" w:sz="0" w:space="0" w:color="auto"/>
      </w:divBdr>
    </w:div>
    <w:div w:id="268780563">
      <w:bodyDiv w:val="1"/>
      <w:marLeft w:val="0"/>
      <w:marRight w:val="0"/>
      <w:marTop w:val="0"/>
      <w:marBottom w:val="0"/>
      <w:divBdr>
        <w:top w:val="none" w:sz="0" w:space="0" w:color="auto"/>
        <w:left w:val="none" w:sz="0" w:space="0" w:color="auto"/>
        <w:bottom w:val="none" w:sz="0" w:space="0" w:color="auto"/>
        <w:right w:val="none" w:sz="0" w:space="0" w:color="auto"/>
      </w:divBdr>
    </w:div>
    <w:div w:id="289632599">
      <w:bodyDiv w:val="1"/>
      <w:marLeft w:val="0"/>
      <w:marRight w:val="0"/>
      <w:marTop w:val="0"/>
      <w:marBottom w:val="0"/>
      <w:divBdr>
        <w:top w:val="none" w:sz="0" w:space="0" w:color="auto"/>
        <w:left w:val="none" w:sz="0" w:space="0" w:color="auto"/>
        <w:bottom w:val="none" w:sz="0" w:space="0" w:color="auto"/>
        <w:right w:val="none" w:sz="0" w:space="0" w:color="auto"/>
      </w:divBdr>
    </w:div>
    <w:div w:id="298848355">
      <w:bodyDiv w:val="1"/>
      <w:marLeft w:val="0"/>
      <w:marRight w:val="0"/>
      <w:marTop w:val="0"/>
      <w:marBottom w:val="0"/>
      <w:divBdr>
        <w:top w:val="none" w:sz="0" w:space="0" w:color="auto"/>
        <w:left w:val="none" w:sz="0" w:space="0" w:color="auto"/>
        <w:bottom w:val="none" w:sz="0" w:space="0" w:color="auto"/>
        <w:right w:val="none" w:sz="0" w:space="0" w:color="auto"/>
      </w:divBdr>
    </w:div>
    <w:div w:id="307519954">
      <w:bodyDiv w:val="1"/>
      <w:marLeft w:val="0"/>
      <w:marRight w:val="0"/>
      <w:marTop w:val="0"/>
      <w:marBottom w:val="0"/>
      <w:divBdr>
        <w:top w:val="none" w:sz="0" w:space="0" w:color="auto"/>
        <w:left w:val="none" w:sz="0" w:space="0" w:color="auto"/>
        <w:bottom w:val="none" w:sz="0" w:space="0" w:color="auto"/>
        <w:right w:val="none" w:sz="0" w:space="0" w:color="auto"/>
      </w:divBdr>
    </w:div>
    <w:div w:id="309409873">
      <w:bodyDiv w:val="1"/>
      <w:marLeft w:val="0"/>
      <w:marRight w:val="0"/>
      <w:marTop w:val="0"/>
      <w:marBottom w:val="0"/>
      <w:divBdr>
        <w:top w:val="none" w:sz="0" w:space="0" w:color="auto"/>
        <w:left w:val="none" w:sz="0" w:space="0" w:color="auto"/>
        <w:bottom w:val="none" w:sz="0" w:space="0" w:color="auto"/>
        <w:right w:val="none" w:sz="0" w:space="0" w:color="auto"/>
      </w:divBdr>
    </w:div>
    <w:div w:id="374239585">
      <w:bodyDiv w:val="1"/>
      <w:marLeft w:val="0"/>
      <w:marRight w:val="0"/>
      <w:marTop w:val="0"/>
      <w:marBottom w:val="0"/>
      <w:divBdr>
        <w:top w:val="none" w:sz="0" w:space="0" w:color="auto"/>
        <w:left w:val="none" w:sz="0" w:space="0" w:color="auto"/>
        <w:bottom w:val="none" w:sz="0" w:space="0" w:color="auto"/>
        <w:right w:val="none" w:sz="0" w:space="0" w:color="auto"/>
      </w:divBdr>
    </w:div>
    <w:div w:id="428087830">
      <w:bodyDiv w:val="1"/>
      <w:marLeft w:val="0"/>
      <w:marRight w:val="0"/>
      <w:marTop w:val="0"/>
      <w:marBottom w:val="0"/>
      <w:divBdr>
        <w:top w:val="none" w:sz="0" w:space="0" w:color="auto"/>
        <w:left w:val="none" w:sz="0" w:space="0" w:color="auto"/>
        <w:bottom w:val="none" w:sz="0" w:space="0" w:color="auto"/>
        <w:right w:val="none" w:sz="0" w:space="0" w:color="auto"/>
      </w:divBdr>
    </w:div>
    <w:div w:id="443815094">
      <w:bodyDiv w:val="1"/>
      <w:marLeft w:val="0"/>
      <w:marRight w:val="0"/>
      <w:marTop w:val="0"/>
      <w:marBottom w:val="0"/>
      <w:divBdr>
        <w:top w:val="none" w:sz="0" w:space="0" w:color="auto"/>
        <w:left w:val="none" w:sz="0" w:space="0" w:color="auto"/>
        <w:bottom w:val="none" w:sz="0" w:space="0" w:color="auto"/>
        <w:right w:val="none" w:sz="0" w:space="0" w:color="auto"/>
      </w:divBdr>
    </w:div>
    <w:div w:id="508325996">
      <w:bodyDiv w:val="1"/>
      <w:marLeft w:val="0"/>
      <w:marRight w:val="0"/>
      <w:marTop w:val="0"/>
      <w:marBottom w:val="0"/>
      <w:divBdr>
        <w:top w:val="none" w:sz="0" w:space="0" w:color="auto"/>
        <w:left w:val="none" w:sz="0" w:space="0" w:color="auto"/>
        <w:bottom w:val="none" w:sz="0" w:space="0" w:color="auto"/>
        <w:right w:val="none" w:sz="0" w:space="0" w:color="auto"/>
      </w:divBdr>
    </w:div>
    <w:div w:id="539364995">
      <w:bodyDiv w:val="1"/>
      <w:marLeft w:val="0"/>
      <w:marRight w:val="0"/>
      <w:marTop w:val="0"/>
      <w:marBottom w:val="0"/>
      <w:divBdr>
        <w:top w:val="none" w:sz="0" w:space="0" w:color="auto"/>
        <w:left w:val="none" w:sz="0" w:space="0" w:color="auto"/>
        <w:bottom w:val="none" w:sz="0" w:space="0" w:color="auto"/>
        <w:right w:val="none" w:sz="0" w:space="0" w:color="auto"/>
      </w:divBdr>
    </w:div>
    <w:div w:id="666254795">
      <w:bodyDiv w:val="1"/>
      <w:marLeft w:val="0"/>
      <w:marRight w:val="0"/>
      <w:marTop w:val="0"/>
      <w:marBottom w:val="0"/>
      <w:divBdr>
        <w:top w:val="none" w:sz="0" w:space="0" w:color="auto"/>
        <w:left w:val="none" w:sz="0" w:space="0" w:color="auto"/>
        <w:bottom w:val="none" w:sz="0" w:space="0" w:color="auto"/>
        <w:right w:val="none" w:sz="0" w:space="0" w:color="auto"/>
      </w:divBdr>
    </w:div>
    <w:div w:id="692918135">
      <w:bodyDiv w:val="1"/>
      <w:marLeft w:val="0"/>
      <w:marRight w:val="0"/>
      <w:marTop w:val="0"/>
      <w:marBottom w:val="0"/>
      <w:divBdr>
        <w:top w:val="none" w:sz="0" w:space="0" w:color="auto"/>
        <w:left w:val="none" w:sz="0" w:space="0" w:color="auto"/>
        <w:bottom w:val="none" w:sz="0" w:space="0" w:color="auto"/>
        <w:right w:val="none" w:sz="0" w:space="0" w:color="auto"/>
      </w:divBdr>
    </w:div>
    <w:div w:id="736245177">
      <w:bodyDiv w:val="1"/>
      <w:marLeft w:val="0"/>
      <w:marRight w:val="0"/>
      <w:marTop w:val="0"/>
      <w:marBottom w:val="0"/>
      <w:divBdr>
        <w:top w:val="none" w:sz="0" w:space="0" w:color="auto"/>
        <w:left w:val="none" w:sz="0" w:space="0" w:color="auto"/>
        <w:bottom w:val="none" w:sz="0" w:space="0" w:color="auto"/>
        <w:right w:val="none" w:sz="0" w:space="0" w:color="auto"/>
      </w:divBdr>
    </w:div>
    <w:div w:id="738207407">
      <w:bodyDiv w:val="1"/>
      <w:marLeft w:val="0"/>
      <w:marRight w:val="0"/>
      <w:marTop w:val="0"/>
      <w:marBottom w:val="0"/>
      <w:divBdr>
        <w:top w:val="none" w:sz="0" w:space="0" w:color="auto"/>
        <w:left w:val="none" w:sz="0" w:space="0" w:color="auto"/>
        <w:bottom w:val="none" w:sz="0" w:space="0" w:color="auto"/>
        <w:right w:val="none" w:sz="0" w:space="0" w:color="auto"/>
      </w:divBdr>
    </w:div>
    <w:div w:id="739601641">
      <w:bodyDiv w:val="1"/>
      <w:marLeft w:val="0"/>
      <w:marRight w:val="0"/>
      <w:marTop w:val="0"/>
      <w:marBottom w:val="0"/>
      <w:divBdr>
        <w:top w:val="none" w:sz="0" w:space="0" w:color="auto"/>
        <w:left w:val="none" w:sz="0" w:space="0" w:color="auto"/>
        <w:bottom w:val="none" w:sz="0" w:space="0" w:color="auto"/>
        <w:right w:val="none" w:sz="0" w:space="0" w:color="auto"/>
      </w:divBdr>
    </w:div>
    <w:div w:id="740566236">
      <w:bodyDiv w:val="1"/>
      <w:marLeft w:val="0"/>
      <w:marRight w:val="0"/>
      <w:marTop w:val="0"/>
      <w:marBottom w:val="0"/>
      <w:divBdr>
        <w:top w:val="none" w:sz="0" w:space="0" w:color="auto"/>
        <w:left w:val="none" w:sz="0" w:space="0" w:color="auto"/>
        <w:bottom w:val="none" w:sz="0" w:space="0" w:color="auto"/>
        <w:right w:val="none" w:sz="0" w:space="0" w:color="auto"/>
      </w:divBdr>
    </w:div>
    <w:div w:id="772669810">
      <w:bodyDiv w:val="1"/>
      <w:marLeft w:val="0"/>
      <w:marRight w:val="0"/>
      <w:marTop w:val="0"/>
      <w:marBottom w:val="0"/>
      <w:divBdr>
        <w:top w:val="none" w:sz="0" w:space="0" w:color="auto"/>
        <w:left w:val="none" w:sz="0" w:space="0" w:color="auto"/>
        <w:bottom w:val="none" w:sz="0" w:space="0" w:color="auto"/>
        <w:right w:val="none" w:sz="0" w:space="0" w:color="auto"/>
      </w:divBdr>
    </w:div>
    <w:div w:id="774639079">
      <w:bodyDiv w:val="1"/>
      <w:marLeft w:val="0"/>
      <w:marRight w:val="0"/>
      <w:marTop w:val="0"/>
      <w:marBottom w:val="0"/>
      <w:divBdr>
        <w:top w:val="none" w:sz="0" w:space="0" w:color="auto"/>
        <w:left w:val="none" w:sz="0" w:space="0" w:color="auto"/>
        <w:bottom w:val="none" w:sz="0" w:space="0" w:color="auto"/>
        <w:right w:val="none" w:sz="0" w:space="0" w:color="auto"/>
      </w:divBdr>
    </w:div>
    <w:div w:id="811093237">
      <w:bodyDiv w:val="1"/>
      <w:marLeft w:val="0"/>
      <w:marRight w:val="0"/>
      <w:marTop w:val="0"/>
      <w:marBottom w:val="0"/>
      <w:divBdr>
        <w:top w:val="none" w:sz="0" w:space="0" w:color="auto"/>
        <w:left w:val="none" w:sz="0" w:space="0" w:color="auto"/>
        <w:bottom w:val="none" w:sz="0" w:space="0" w:color="auto"/>
        <w:right w:val="none" w:sz="0" w:space="0" w:color="auto"/>
      </w:divBdr>
    </w:div>
    <w:div w:id="813375506">
      <w:bodyDiv w:val="1"/>
      <w:marLeft w:val="0"/>
      <w:marRight w:val="0"/>
      <w:marTop w:val="0"/>
      <w:marBottom w:val="0"/>
      <w:divBdr>
        <w:top w:val="none" w:sz="0" w:space="0" w:color="auto"/>
        <w:left w:val="none" w:sz="0" w:space="0" w:color="auto"/>
        <w:bottom w:val="none" w:sz="0" w:space="0" w:color="auto"/>
        <w:right w:val="none" w:sz="0" w:space="0" w:color="auto"/>
      </w:divBdr>
    </w:div>
    <w:div w:id="909996421">
      <w:bodyDiv w:val="1"/>
      <w:marLeft w:val="0"/>
      <w:marRight w:val="0"/>
      <w:marTop w:val="0"/>
      <w:marBottom w:val="0"/>
      <w:divBdr>
        <w:top w:val="none" w:sz="0" w:space="0" w:color="auto"/>
        <w:left w:val="none" w:sz="0" w:space="0" w:color="auto"/>
        <w:bottom w:val="none" w:sz="0" w:space="0" w:color="auto"/>
        <w:right w:val="none" w:sz="0" w:space="0" w:color="auto"/>
      </w:divBdr>
    </w:div>
    <w:div w:id="971449355">
      <w:bodyDiv w:val="1"/>
      <w:marLeft w:val="0"/>
      <w:marRight w:val="0"/>
      <w:marTop w:val="0"/>
      <w:marBottom w:val="0"/>
      <w:divBdr>
        <w:top w:val="none" w:sz="0" w:space="0" w:color="auto"/>
        <w:left w:val="none" w:sz="0" w:space="0" w:color="auto"/>
        <w:bottom w:val="none" w:sz="0" w:space="0" w:color="auto"/>
        <w:right w:val="none" w:sz="0" w:space="0" w:color="auto"/>
      </w:divBdr>
    </w:div>
    <w:div w:id="992219465">
      <w:bodyDiv w:val="1"/>
      <w:marLeft w:val="0"/>
      <w:marRight w:val="0"/>
      <w:marTop w:val="0"/>
      <w:marBottom w:val="0"/>
      <w:divBdr>
        <w:top w:val="none" w:sz="0" w:space="0" w:color="auto"/>
        <w:left w:val="none" w:sz="0" w:space="0" w:color="auto"/>
        <w:bottom w:val="none" w:sz="0" w:space="0" w:color="auto"/>
        <w:right w:val="none" w:sz="0" w:space="0" w:color="auto"/>
      </w:divBdr>
    </w:div>
    <w:div w:id="1023821063">
      <w:bodyDiv w:val="1"/>
      <w:marLeft w:val="0"/>
      <w:marRight w:val="0"/>
      <w:marTop w:val="0"/>
      <w:marBottom w:val="0"/>
      <w:divBdr>
        <w:top w:val="none" w:sz="0" w:space="0" w:color="auto"/>
        <w:left w:val="none" w:sz="0" w:space="0" w:color="auto"/>
        <w:bottom w:val="none" w:sz="0" w:space="0" w:color="auto"/>
        <w:right w:val="none" w:sz="0" w:space="0" w:color="auto"/>
      </w:divBdr>
    </w:div>
    <w:div w:id="1028802183">
      <w:bodyDiv w:val="1"/>
      <w:marLeft w:val="0"/>
      <w:marRight w:val="0"/>
      <w:marTop w:val="0"/>
      <w:marBottom w:val="0"/>
      <w:divBdr>
        <w:top w:val="none" w:sz="0" w:space="0" w:color="auto"/>
        <w:left w:val="none" w:sz="0" w:space="0" w:color="auto"/>
        <w:bottom w:val="none" w:sz="0" w:space="0" w:color="auto"/>
        <w:right w:val="none" w:sz="0" w:space="0" w:color="auto"/>
      </w:divBdr>
    </w:div>
    <w:div w:id="1089735257">
      <w:bodyDiv w:val="1"/>
      <w:marLeft w:val="0"/>
      <w:marRight w:val="0"/>
      <w:marTop w:val="0"/>
      <w:marBottom w:val="0"/>
      <w:divBdr>
        <w:top w:val="none" w:sz="0" w:space="0" w:color="auto"/>
        <w:left w:val="none" w:sz="0" w:space="0" w:color="auto"/>
        <w:bottom w:val="none" w:sz="0" w:space="0" w:color="auto"/>
        <w:right w:val="none" w:sz="0" w:space="0" w:color="auto"/>
      </w:divBdr>
    </w:div>
    <w:div w:id="1178499903">
      <w:bodyDiv w:val="1"/>
      <w:marLeft w:val="0"/>
      <w:marRight w:val="0"/>
      <w:marTop w:val="0"/>
      <w:marBottom w:val="0"/>
      <w:divBdr>
        <w:top w:val="none" w:sz="0" w:space="0" w:color="auto"/>
        <w:left w:val="none" w:sz="0" w:space="0" w:color="auto"/>
        <w:bottom w:val="none" w:sz="0" w:space="0" w:color="auto"/>
        <w:right w:val="none" w:sz="0" w:space="0" w:color="auto"/>
      </w:divBdr>
    </w:div>
    <w:div w:id="1217623512">
      <w:bodyDiv w:val="1"/>
      <w:marLeft w:val="0"/>
      <w:marRight w:val="0"/>
      <w:marTop w:val="0"/>
      <w:marBottom w:val="0"/>
      <w:divBdr>
        <w:top w:val="none" w:sz="0" w:space="0" w:color="auto"/>
        <w:left w:val="none" w:sz="0" w:space="0" w:color="auto"/>
        <w:bottom w:val="none" w:sz="0" w:space="0" w:color="auto"/>
        <w:right w:val="none" w:sz="0" w:space="0" w:color="auto"/>
      </w:divBdr>
    </w:div>
    <w:div w:id="1219167976">
      <w:bodyDiv w:val="1"/>
      <w:marLeft w:val="0"/>
      <w:marRight w:val="0"/>
      <w:marTop w:val="0"/>
      <w:marBottom w:val="0"/>
      <w:divBdr>
        <w:top w:val="none" w:sz="0" w:space="0" w:color="auto"/>
        <w:left w:val="none" w:sz="0" w:space="0" w:color="auto"/>
        <w:bottom w:val="none" w:sz="0" w:space="0" w:color="auto"/>
        <w:right w:val="none" w:sz="0" w:space="0" w:color="auto"/>
      </w:divBdr>
    </w:div>
    <w:div w:id="1223759235">
      <w:bodyDiv w:val="1"/>
      <w:marLeft w:val="0"/>
      <w:marRight w:val="0"/>
      <w:marTop w:val="0"/>
      <w:marBottom w:val="0"/>
      <w:divBdr>
        <w:top w:val="none" w:sz="0" w:space="0" w:color="auto"/>
        <w:left w:val="none" w:sz="0" w:space="0" w:color="auto"/>
        <w:bottom w:val="none" w:sz="0" w:space="0" w:color="auto"/>
        <w:right w:val="none" w:sz="0" w:space="0" w:color="auto"/>
      </w:divBdr>
    </w:div>
    <w:div w:id="1239368206">
      <w:bodyDiv w:val="1"/>
      <w:marLeft w:val="0"/>
      <w:marRight w:val="0"/>
      <w:marTop w:val="0"/>
      <w:marBottom w:val="0"/>
      <w:divBdr>
        <w:top w:val="none" w:sz="0" w:space="0" w:color="auto"/>
        <w:left w:val="none" w:sz="0" w:space="0" w:color="auto"/>
        <w:bottom w:val="none" w:sz="0" w:space="0" w:color="auto"/>
        <w:right w:val="none" w:sz="0" w:space="0" w:color="auto"/>
      </w:divBdr>
    </w:div>
    <w:div w:id="1265191728">
      <w:bodyDiv w:val="1"/>
      <w:marLeft w:val="0"/>
      <w:marRight w:val="0"/>
      <w:marTop w:val="0"/>
      <w:marBottom w:val="0"/>
      <w:divBdr>
        <w:top w:val="none" w:sz="0" w:space="0" w:color="auto"/>
        <w:left w:val="none" w:sz="0" w:space="0" w:color="auto"/>
        <w:bottom w:val="none" w:sz="0" w:space="0" w:color="auto"/>
        <w:right w:val="none" w:sz="0" w:space="0" w:color="auto"/>
      </w:divBdr>
    </w:div>
    <w:div w:id="1284656923">
      <w:bodyDiv w:val="1"/>
      <w:marLeft w:val="0"/>
      <w:marRight w:val="0"/>
      <w:marTop w:val="0"/>
      <w:marBottom w:val="0"/>
      <w:divBdr>
        <w:top w:val="none" w:sz="0" w:space="0" w:color="auto"/>
        <w:left w:val="none" w:sz="0" w:space="0" w:color="auto"/>
        <w:bottom w:val="none" w:sz="0" w:space="0" w:color="auto"/>
        <w:right w:val="none" w:sz="0" w:space="0" w:color="auto"/>
      </w:divBdr>
    </w:div>
    <w:div w:id="1302661619">
      <w:bodyDiv w:val="1"/>
      <w:marLeft w:val="0"/>
      <w:marRight w:val="0"/>
      <w:marTop w:val="0"/>
      <w:marBottom w:val="0"/>
      <w:divBdr>
        <w:top w:val="none" w:sz="0" w:space="0" w:color="auto"/>
        <w:left w:val="none" w:sz="0" w:space="0" w:color="auto"/>
        <w:bottom w:val="none" w:sz="0" w:space="0" w:color="auto"/>
        <w:right w:val="none" w:sz="0" w:space="0" w:color="auto"/>
      </w:divBdr>
    </w:div>
    <w:div w:id="1306542421">
      <w:bodyDiv w:val="1"/>
      <w:marLeft w:val="0"/>
      <w:marRight w:val="0"/>
      <w:marTop w:val="0"/>
      <w:marBottom w:val="0"/>
      <w:divBdr>
        <w:top w:val="none" w:sz="0" w:space="0" w:color="auto"/>
        <w:left w:val="none" w:sz="0" w:space="0" w:color="auto"/>
        <w:bottom w:val="none" w:sz="0" w:space="0" w:color="auto"/>
        <w:right w:val="none" w:sz="0" w:space="0" w:color="auto"/>
      </w:divBdr>
    </w:div>
    <w:div w:id="1310281675">
      <w:bodyDiv w:val="1"/>
      <w:marLeft w:val="0"/>
      <w:marRight w:val="0"/>
      <w:marTop w:val="0"/>
      <w:marBottom w:val="0"/>
      <w:divBdr>
        <w:top w:val="none" w:sz="0" w:space="0" w:color="auto"/>
        <w:left w:val="none" w:sz="0" w:space="0" w:color="auto"/>
        <w:bottom w:val="none" w:sz="0" w:space="0" w:color="auto"/>
        <w:right w:val="none" w:sz="0" w:space="0" w:color="auto"/>
      </w:divBdr>
    </w:div>
    <w:div w:id="1322005964">
      <w:bodyDiv w:val="1"/>
      <w:marLeft w:val="0"/>
      <w:marRight w:val="0"/>
      <w:marTop w:val="0"/>
      <w:marBottom w:val="0"/>
      <w:divBdr>
        <w:top w:val="none" w:sz="0" w:space="0" w:color="auto"/>
        <w:left w:val="none" w:sz="0" w:space="0" w:color="auto"/>
        <w:bottom w:val="none" w:sz="0" w:space="0" w:color="auto"/>
        <w:right w:val="none" w:sz="0" w:space="0" w:color="auto"/>
      </w:divBdr>
    </w:div>
    <w:div w:id="1335450749">
      <w:bodyDiv w:val="1"/>
      <w:marLeft w:val="0"/>
      <w:marRight w:val="0"/>
      <w:marTop w:val="0"/>
      <w:marBottom w:val="0"/>
      <w:divBdr>
        <w:top w:val="none" w:sz="0" w:space="0" w:color="auto"/>
        <w:left w:val="none" w:sz="0" w:space="0" w:color="auto"/>
        <w:bottom w:val="none" w:sz="0" w:space="0" w:color="auto"/>
        <w:right w:val="none" w:sz="0" w:space="0" w:color="auto"/>
      </w:divBdr>
    </w:div>
    <w:div w:id="1356926398">
      <w:bodyDiv w:val="1"/>
      <w:marLeft w:val="0"/>
      <w:marRight w:val="0"/>
      <w:marTop w:val="0"/>
      <w:marBottom w:val="0"/>
      <w:divBdr>
        <w:top w:val="none" w:sz="0" w:space="0" w:color="auto"/>
        <w:left w:val="none" w:sz="0" w:space="0" w:color="auto"/>
        <w:bottom w:val="none" w:sz="0" w:space="0" w:color="auto"/>
        <w:right w:val="none" w:sz="0" w:space="0" w:color="auto"/>
      </w:divBdr>
    </w:div>
    <w:div w:id="1373117538">
      <w:bodyDiv w:val="1"/>
      <w:marLeft w:val="0"/>
      <w:marRight w:val="0"/>
      <w:marTop w:val="0"/>
      <w:marBottom w:val="0"/>
      <w:divBdr>
        <w:top w:val="none" w:sz="0" w:space="0" w:color="auto"/>
        <w:left w:val="none" w:sz="0" w:space="0" w:color="auto"/>
        <w:bottom w:val="none" w:sz="0" w:space="0" w:color="auto"/>
        <w:right w:val="none" w:sz="0" w:space="0" w:color="auto"/>
      </w:divBdr>
    </w:div>
    <w:div w:id="1380204527">
      <w:bodyDiv w:val="1"/>
      <w:marLeft w:val="0"/>
      <w:marRight w:val="0"/>
      <w:marTop w:val="0"/>
      <w:marBottom w:val="0"/>
      <w:divBdr>
        <w:top w:val="none" w:sz="0" w:space="0" w:color="auto"/>
        <w:left w:val="none" w:sz="0" w:space="0" w:color="auto"/>
        <w:bottom w:val="none" w:sz="0" w:space="0" w:color="auto"/>
        <w:right w:val="none" w:sz="0" w:space="0" w:color="auto"/>
      </w:divBdr>
    </w:div>
    <w:div w:id="1387603674">
      <w:bodyDiv w:val="1"/>
      <w:marLeft w:val="0"/>
      <w:marRight w:val="0"/>
      <w:marTop w:val="0"/>
      <w:marBottom w:val="0"/>
      <w:divBdr>
        <w:top w:val="none" w:sz="0" w:space="0" w:color="auto"/>
        <w:left w:val="none" w:sz="0" w:space="0" w:color="auto"/>
        <w:bottom w:val="none" w:sz="0" w:space="0" w:color="auto"/>
        <w:right w:val="none" w:sz="0" w:space="0" w:color="auto"/>
      </w:divBdr>
    </w:div>
    <w:div w:id="1429040905">
      <w:bodyDiv w:val="1"/>
      <w:marLeft w:val="0"/>
      <w:marRight w:val="0"/>
      <w:marTop w:val="0"/>
      <w:marBottom w:val="0"/>
      <w:divBdr>
        <w:top w:val="none" w:sz="0" w:space="0" w:color="auto"/>
        <w:left w:val="none" w:sz="0" w:space="0" w:color="auto"/>
        <w:bottom w:val="none" w:sz="0" w:space="0" w:color="auto"/>
        <w:right w:val="none" w:sz="0" w:space="0" w:color="auto"/>
      </w:divBdr>
    </w:div>
    <w:div w:id="1513835771">
      <w:bodyDiv w:val="1"/>
      <w:marLeft w:val="0"/>
      <w:marRight w:val="0"/>
      <w:marTop w:val="0"/>
      <w:marBottom w:val="0"/>
      <w:divBdr>
        <w:top w:val="none" w:sz="0" w:space="0" w:color="auto"/>
        <w:left w:val="none" w:sz="0" w:space="0" w:color="auto"/>
        <w:bottom w:val="none" w:sz="0" w:space="0" w:color="auto"/>
        <w:right w:val="none" w:sz="0" w:space="0" w:color="auto"/>
      </w:divBdr>
    </w:div>
    <w:div w:id="1548640834">
      <w:bodyDiv w:val="1"/>
      <w:marLeft w:val="0"/>
      <w:marRight w:val="0"/>
      <w:marTop w:val="0"/>
      <w:marBottom w:val="0"/>
      <w:divBdr>
        <w:top w:val="none" w:sz="0" w:space="0" w:color="auto"/>
        <w:left w:val="none" w:sz="0" w:space="0" w:color="auto"/>
        <w:bottom w:val="none" w:sz="0" w:space="0" w:color="auto"/>
        <w:right w:val="none" w:sz="0" w:space="0" w:color="auto"/>
      </w:divBdr>
    </w:div>
    <w:div w:id="1555963743">
      <w:bodyDiv w:val="1"/>
      <w:marLeft w:val="0"/>
      <w:marRight w:val="0"/>
      <w:marTop w:val="0"/>
      <w:marBottom w:val="0"/>
      <w:divBdr>
        <w:top w:val="none" w:sz="0" w:space="0" w:color="auto"/>
        <w:left w:val="none" w:sz="0" w:space="0" w:color="auto"/>
        <w:bottom w:val="none" w:sz="0" w:space="0" w:color="auto"/>
        <w:right w:val="none" w:sz="0" w:space="0" w:color="auto"/>
      </w:divBdr>
    </w:div>
    <w:div w:id="1562598356">
      <w:bodyDiv w:val="1"/>
      <w:marLeft w:val="0"/>
      <w:marRight w:val="0"/>
      <w:marTop w:val="0"/>
      <w:marBottom w:val="0"/>
      <w:divBdr>
        <w:top w:val="none" w:sz="0" w:space="0" w:color="auto"/>
        <w:left w:val="none" w:sz="0" w:space="0" w:color="auto"/>
        <w:bottom w:val="none" w:sz="0" w:space="0" w:color="auto"/>
        <w:right w:val="none" w:sz="0" w:space="0" w:color="auto"/>
      </w:divBdr>
    </w:div>
    <w:div w:id="1577469216">
      <w:bodyDiv w:val="1"/>
      <w:marLeft w:val="0"/>
      <w:marRight w:val="0"/>
      <w:marTop w:val="0"/>
      <w:marBottom w:val="0"/>
      <w:divBdr>
        <w:top w:val="none" w:sz="0" w:space="0" w:color="auto"/>
        <w:left w:val="none" w:sz="0" w:space="0" w:color="auto"/>
        <w:bottom w:val="none" w:sz="0" w:space="0" w:color="auto"/>
        <w:right w:val="none" w:sz="0" w:space="0" w:color="auto"/>
      </w:divBdr>
    </w:div>
    <w:div w:id="1590039474">
      <w:bodyDiv w:val="1"/>
      <w:marLeft w:val="0"/>
      <w:marRight w:val="0"/>
      <w:marTop w:val="0"/>
      <w:marBottom w:val="0"/>
      <w:divBdr>
        <w:top w:val="none" w:sz="0" w:space="0" w:color="auto"/>
        <w:left w:val="none" w:sz="0" w:space="0" w:color="auto"/>
        <w:bottom w:val="none" w:sz="0" w:space="0" w:color="auto"/>
        <w:right w:val="none" w:sz="0" w:space="0" w:color="auto"/>
      </w:divBdr>
    </w:div>
    <w:div w:id="1607542758">
      <w:bodyDiv w:val="1"/>
      <w:marLeft w:val="0"/>
      <w:marRight w:val="0"/>
      <w:marTop w:val="0"/>
      <w:marBottom w:val="0"/>
      <w:divBdr>
        <w:top w:val="none" w:sz="0" w:space="0" w:color="auto"/>
        <w:left w:val="none" w:sz="0" w:space="0" w:color="auto"/>
        <w:bottom w:val="none" w:sz="0" w:space="0" w:color="auto"/>
        <w:right w:val="none" w:sz="0" w:space="0" w:color="auto"/>
      </w:divBdr>
    </w:div>
    <w:div w:id="1738481359">
      <w:bodyDiv w:val="1"/>
      <w:marLeft w:val="0"/>
      <w:marRight w:val="0"/>
      <w:marTop w:val="0"/>
      <w:marBottom w:val="0"/>
      <w:divBdr>
        <w:top w:val="none" w:sz="0" w:space="0" w:color="auto"/>
        <w:left w:val="none" w:sz="0" w:space="0" w:color="auto"/>
        <w:bottom w:val="none" w:sz="0" w:space="0" w:color="auto"/>
        <w:right w:val="none" w:sz="0" w:space="0" w:color="auto"/>
      </w:divBdr>
    </w:div>
    <w:div w:id="1765152234">
      <w:bodyDiv w:val="1"/>
      <w:marLeft w:val="0"/>
      <w:marRight w:val="0"/>
      <w:marTop w:val="0"/>
      <w:marBottom w:val="0"/>
      <w:divBdr>
        <w:top w:val="none" w:sz="0" w:space="0" w:color="auto"/>
        <w:left w:val="none" w:sz="0" w:space="0" w:color="auto"/>
        <w:bottom w:val="none" w:sz="0" w:space="0" w:color="auto"/>
        <w:right w:val="none" w:sz="0" w:space="0" w:color="auto"/>
      </w:divBdr>
    </w:div>
    <w:div w:id="1805394003">
      <w:bodyDiv w:val="1"/>
      <w:marLeft w:val="0"/>
      <w:marRight w:val="0"/>
      <w:marTop w:val="0"/>
      <w:marBottom w:val="0"/>
      <w:divBdr>
        <w:top w:val="none" w:sz="0" w:space="0" w:color="auto"/>
        <w:left w:val="none" w:sz="0" w:space="0" w:color="auto"/>
        <w:bottom w:val="none" w:sz="0" w:space="0" w:color="auto"/>
        <w:right w:val="none" w:sz="0" w:space="0" w:color="auto"/>
      </w:divBdr>
    </w:div>
    <w:div w:id="1809586620">
      <w:bodyDiv w:val="1"/>
      <w:marLeft w:val="0"/>
      <w:marRight w:val="0"/>
      <w:marTop w:val="0"/>
      <w:marBottom w:val="0"/>
      <w:divBdr>
        <w:top w:val="none" w:sz="0" w:space="0" w:color="auto"/>
        <w:left w:val="none" w:sz="0" w:space="0" w:color="auto"/>
        <w:bottom w:val="none" w:sz="0" w:space="0" w:color="auto"/>
        <w:right w:val="none" w:sz="0" w:space="0" w:color="auto"/>
      </w:divBdr>
    </w:div>
    <w:div w:id="1809741900">
      <w:bodyDiv w:val="1"/>
      <w:marLeft w:val="0"/>
      <w:marRight w:val="0"/>
      <w:marTop w:val="0"/>
      <w:marBottom w:val="0"/>
      <w:divBdr>
        <w:top w:val="none" w:sz="0" w:space="0" w:color="auto"/>
        <w:left w:val="none" w:sz="0" w:space="0" w:color="auto"/>
        <w:bottom w:val="none" w:sz="0" w:space="0" w:color="auto"/>
        <w:right w:val="none" w:sz="0" w:space="0" w:color="auto"/>
      </w:divBdr>
    </w:div>
    <w:div w:id="1820153549">
      <w:bodyDiv w:val="1"/>
      <w:marLeft w:val="0"/>
      <w:marRight w:val="0"/>
      <w:marTop w:val="0"/>
      <w:marBottom w:val="0"/>
      <w:divBdr>
        <w:top w:val="none" w:sz="0" w:space="0" w:color="auto"/>
        <w:left w:val="none" w:sz="0" w:space="0" w:color="auto"/>
        <w:bottom w:val="none" w:sz="0" w:space="0" w:color="auto"/>
        <w:right w:val="none" w:sz="0" w:space="0" w:color="auto"/>
      </w:divBdr>
    </w:div>
    <w:div w:id="1826242369">
      <w:bodyDiv w:val="1"/>
      <w:marLeft w:val="0"/>
      <w:marRight w:val="0"/>
      <w:marTop w:val="0"/>
      <w:marBottom w:val="0"/>
      <w:divBdr>
        <w:top w:val="none" w:sz="0" w:space="0" w:color="auto"/>
        <w:left w:val="none" w:sz="0" w:space="0" w:color="auto"/>
        <w:bottom w:val="none" w:sz="0" w:space="0" w:color="auto"/>
        <w:right w:val="none" w:sz="0" w:space="0" w:color="auto"/>
      </w:divBdr>
    </w:div>
    <w:div w:id="1863085068">
      <w:bodyDiv w:val="1"/>
      <w:marLeft w:val="0"/>
      <w:marRight w:val="0"/>
      <w:marTop w:val="0"/>
      <w:marBottom w:val="0"/>
      <w:divBdr>
        <w:top w:val="none" w:sz="0" w:space="0" w:color="auto"/>
        <w:left w:val="none" w:sz="0" w:space="0" w:color="auto"/>
        <w:bottom w:val="none" w:sz="0" w:space="0" w:color="auto"/>
        <w:right w:val="none" w:sz="0" w:space="0" w:color="auto"/>
      </w:divBdr>
    </w:div>
    <w:div w:id="1890339579">
      <w:bodyDiv w:val="1"/>
      <w:marLeft w:val="0"/>
      <w:marRight w:val="0"/>
      <w:marTop w:val="0"/>
      <w:marBottom w:val="0"/>
      <w:divBdr>
        <w:top w:val="none" w:sz="0" w:space="0" w:color="auto"/>
        <w:left w:val="none" w:sz="0" w:space="0" w:color="auto"/>
        <w:bottom w:val="none" w:sz="0" w:space="0" w:color="auto"/>
        <w:right w:val="none" w:sz="0" w:space="0" w:color="auto"/>
      </w:divBdr>
    </w:div>
    <w:div w:id="1921786755">
      <w:bodyDiv w:val="1"/>
      <w:marLeft w:val="0"/>
      <w:marRight w:val="0"/>
      <w:marTop w:val="0"/>
      <w:marBottom w:val="0"/>
      <w:divBdr>
        <w:top w:val="none" w:sz="0" w:space="0" w:color="auto"/>
        <w:left w:val="none" w:sz="0" w:space="0" w:color="auto"/>
        <w:bottom w:val="none" w:sz="0" w:space="0" w:color="auto"/>
        <w:right w:val="none" w:sz="0" w:space="0" w:color="auto"/>
      </w:divBdr>
    </w:div>
    <w:div w:id="1992248775">
      <w:bodyDiv w:val="1"/>
      <w:marLeft w:val="0"/>
      <w:marRight w:val="0"/>
      <w:marTop w:val="0"/>
      <w:marBottom w:val="0"/>
      <w:divBdr>
        <w:top w:val="none" w:sz="0" w:space="0" w:color="auto"/>
        <w:left w:val="none" w:sz="0" w:space="0" w:color="auto"/>
        <w:bottom w:val="none" w:sz="0" w:space="0" w:color="auto"/>
        <w:right w:val="none" w:sz="0" w:space="0" w:color="auto"/>
      </w:divBdr>
    </w:div>
    <w:div w:id="2003586237">
      <w:bodyDiv w:val="1"/>
      <w:marLeft w:val="0"/>
      <w:marRight w:val="0"/>
      <w:marTop w:val="0"/>
      <w:marBottom w:val="0"/>
      <w:divBdr>
        <w:top w:val="none" w:sz="0" w:space="0" w:color="auto"/>
        <w:left w:val="none" w:sz="0" w:space="0" w:color="auto"/>
        <w:bottom w:val="none" w:sz="0" w:space="0" w:color="auto"/>
        <w:right w:val="none" w:sz="0" w:space="0" w:color="auto"/>
      </w:divBdr>
    </w:div>
    <w:div w:id="2013752022">
      <w:bodyDiv w:val="1"/>
      <w:marLeft w:val="0"/>
      <w:marRight w:val="0"/>
      <w:marTop w:val="0"/>
      <w:marBottom w:val="0"/>
      <w:divBdr>
        <w:top w:val="none" w:sz="0" w:space="0" w:color="auto"/>
        <w:left w:val="none" w:sz="0" w:space="0" w:color="auto"/>
        <w:bottom w:val="none" w:sz="0" w:space="0" w:color="auto"/>
        <w:right w:val="none" w:sz="0" w:space="0" w:color="auto"/>
      </w:divBdr>
    </w:div>
    <w:div w:id="2024085873">
      <w:bodyDiv w:val="1"/>
      <w:marLeft w:val="0"/>
      <w:marRight w:val="0"/>
      <w:marTop w:val="0"/>
      <w:marBottom w:val="0"/>
      <w:divBdr>
        <w:top w:val="none" w:sz="0" w:space="0" w:color="auto"/>
        <w:left w:val="none" w:sz="0" w:space="0" w:color="auto"/>
        <w:bottom w:val="none" w:sz="0" w:space="0" w:color="auto"/>
        <w:right w:val="none" w:sz="0" w:space="0" w:color="auto"/>
      </w:divBdr>
    </w:div>
    <w:div w:id="2028943254">
      <w:bodyDiv w:val="1"/>
      <w:marLeft w:val="0"/>
      <w:marRight w:val="0"/>
      <w:marTop w:val="0"/>
      <w:marBottom w:val="0"/>
      <w:divBdr>
        <w:top w:val="none" w:sz="0" w:space="0" w:color="auto"/>
        <w:left w:val="none" w:sz="0" w:space="0" w:color="auto"/>
        <w:bottom w:val="none" w:sz="0" w:space="0" w:color="auto"/>
        <w:right w:val="none" w:sz="0" w:space="0" w:color="auto"/>
      </w:divBdr>
    </w:div>
    <w:div w:id="2047673564">
      <w:bodyDiv w:val="1"/>
      <w:marLeft w:val="0"/>
      <w:marRight w:val="0"/>
      <w:marTop w:val="0"/>
      <w:marBottom w:val="0"/>
      <w:divBdr>
        <w:top w:val="none" w:sz="0" w:space="0" w:color="auto"/>
        <w:left w:val="none" w:sz="0" w:space="0" w:color="auto"/>
        <w:bottom w:val="none" w:sz="0" w:space="0" w:color="auto"/>
        <w:right w:val="none" w:sz="0" w:space="0" w:color="auto"/>
      </w:divBdr>
    </w:div>
    <w:div w:id="2053455019">
      <w:bodyDiv w:val="1"/>
      <w:marLeft w:val="0"/>
      <w:marRight w:val="0"/>
      <w:marTop w:val="0"/>
      <w:marBottom w:val="0"/>
      <w:divBdr>
        <w:top w:val="none" w:sz="0" w:space="0" w:color="auto"/>
        <w:left w:val="none" w:sz="0" w:space="0" w:color="auto"/>
        <w:bottom w:val="none" w:sz="0" w:space="0" w:color="auto"/>
        <w:right w:val="none" w:sz="0" w:space="0" w:color="auto"/>
      </w:divBdr>
    </w:div>
    <w:div w:id="2060475211">
      <w:bodyDiv w:val="1"/>
      <w:marLeft w:val="0"/>
      <w:marRight w:val="0"/>
      <w:marTop w:val="0"/>
      <w:marBottom w:val="0"/>
      <w:divBdr>
        <w:top w:val="none" w:sz="0" w:space="0" w:color="auto"/>
        <w:left w:val="none" w:sz="0" w:space="0" w:color="auto"/>
        <w:bottom w:val="none" w:sz="0" w:space="0" w:color="auto"/>
        <w:right w:val="none" w:sz="0" w:space="0" w:color="auto"/>
      </w:divBdr>
    </w:div>
    <w:div w:id="2099866697">
      <w:bodyDiv w:val="1"/>
      <w:marLeft w:val="0"/>
      <w:marRight w:val="0"/>
      <w:marTop w:val="0"/>
      <w:marBottom w:val="0"/>
      <w:divBdr>
        <w:top w:val="none" w:sz="0" w:space="0" w:color="auto"/>
        <w:left w:val="none" w:sz="0" w:space="0" w:color="auto"/>
        <w:bottom w:val="none" w:sz="0" w:space="0" w:color="auto"/>
        <w:right w:val="none" w:sz="0" w:space="0" w:color="auto"/>
      </w:divBdr>
    </w:div>
    <w:div w:id="2138377362">
      <w:bodyDiv w:val="1"/>
      <w:marLeft w:val="0"/>
      <w:marRight w:val="0"/>
      <w:marTop w:val="0"/>
      <w:marBottom w:val="0"/>
      <w:divBdr>
        <w:top w:val="none" w:sz="0" w:space="0" w:color="auto"/>
        <w:left w:val="none" w:sz="0" w:space="0" w:color="auto"/>
        <w:bottom w:val="none" w:sz="0" w:space="0" w:color="auto"/>
        <w:right w:val="none" w:sz="0" w:space="0" w:color="auto"/>
      </w:divBdr>
    </w:div>
    <w:div w:id="214303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mail.uino.gov.ba/owa/redir.aspx?C=-B6Y2dNJMpTiwt9rMhnwndMJ0FOl8DiEyf6ab0NsxVoHR9PIML3YCA..&amp;URL=http%3a%2f%2fwww.new.uino.gov.ba%2fbs%2fZahtjev-za-O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10789</Words>
  <Characters>61501</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Dženan Kovačević</dc:creator>
  <cp:keywords/>
  <dc:description/>
  <cp:lastModifiedBy>Dženan Kovačević</cp:lastModifiedBy>
  <cp:revision>46</cp:revision>
  <dcterms:created xsi:type="dcterms:W3CDTF">2022-01-31T13:16:00Z</dcterms:created>
  <dcterms:modified xsi:type="dcterms:W3CDTF">2022-10-31T08:31:00Z</dcterms:modified>
</cp:coreProperties>
</file>